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Layout w:type="fixed"/>
        <w:tblCellMar>
          <w:left w:w="58" w:type="dxa"/>
          <w:right w:w="0" w:type="dxa"/>
        </w:tblCellMar>
        <w:tblLook w:val="04A0" w:firstRow="1" w:lastRow="0" w:firstColumn="1" w:lastColumn="0" w:noHBand="0" w:noVBand="1"/>
      </w:tblPr>
      <w:tblGrid>
        <w:gridCol w:w="1302"/>
        <w:gridCol w:w="9988"/>
      </w:tblGrid>
      <w:tr w:rsidR="007D6EA1" w:rsidRPr="003510D6" w:rsidTr="00C26728">
        <w:trPr>
          <w:cantSplit/>
          <w:trHeight w:hRule="exact" w:val="144"/>
          <w:jc w:val="center"/>
        </w:trPr>
        <w:tc>
          <w:tcPr>
            <w:tcW w:w="11290" w:type="dxa"/>
            <w:gridSpan w:val="2"/>
            <w:shd w:val="clear" w:color="auto" w:fill="auto"/>
            <w:noWrap/>
          </w:tcPr>
          <w:p w:rsidR="007D6EA1" w:rsidRPr="00683683" w:rsidRDefault="002834B1" w:rsidP="00E73289">
            <w:pPr>
              <w:pStyle w:val="Formnumber"/>
            </w:pPr>
            <w:r w:rsidRPr="002834B1">
              <w:rPr>
                <w:sz w:val="14"/>
              </w:rPr>
              <w:t>DFRS-BFRB-054</w:t>
            </w:r>
            <w:r>
              <w:rPr>
                <w:sz w:val="14"/>
              </w:rPr>
              <w:t>.docx (rev. 09/23)</w:t>
            </w:r>
          </w:p>
        </w:tc>
      </w:tr>
      <w:tr w:rsidR="007D6EA1" w:rsidRPr="003510D6" w:rsidTr="00C26728">
        <w:trPr>
          <w:cantSplit/>
          <w:trHeight w:hRule="exact" w:val="1216"/>
          <w:jc w:val="center"/>
        </w:trPr>
        <w:tc>
          <w:tcPr>
            <w:tcW w:w="1302" w:type="dxa"/>
            <w:shd w:val="clear" w:color="auto" w:fill="auto"/>
            <w:noWrap/>
          </w:tcPr>
          <w:p w:rsidR="007D6EA1" w:rsidRPr="003510D6" w:rsidRDefault="00174857" w:rsidP="003E0CE5">
            <w:r>
              <w:rPr>
                <w:rFonts w:ascii="Arial" w:hAnsi="Arial"/>
                <w:noProof/>
              </w:rPr>
              <w:drawing>
                <wp:anchor distT="0" distB="0" distL="114300" distR="114300" simplePos="0" relativeHeight="251658240" behindDoc="0" locked="0" layoutInCell="1" allowOverlap="1" wp14:anchorId="064AAF77" wp14:editId="2AEC77C1">
                  <wp:simplePos x="0" y="0"/>
                  <wp:positionH relativeFrom="column">
                    <wp:posOffset>10712</wp:posOffset>
                  </wp:positionH>
                  <wp:positionV relativeFrom="paragraph">
                    <wp:posOffset>27305</wp:posOffset>
                  </wp:positionV>
                  <wp:extent cx="709295" cy="70929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88" w:type="dxa"/>
            <w:shd w:val="clear" w:color="auto" w:fill="auto"/>
            <w:noWrap/>
          </w:tcPr>
          <w:p w:rsidR="002670C0" w:rsidRPr="00625845" w:rsidRDefault="002670C0" w:rsidP="00C912E0">
            <w:pPr>
              <w:pStyle w:val="DATCPname"/>
            </w:pPr>
            <w:r w:rsidRPr="00625845">
              <w:t>Wisconsin</w:t>
            </w:r>
            <w:r w:rsidRPr="00625845">
              <w:rPr>
                <w:rFonts w:eastAsia="Times New Roman"/>
                <w:spacing w:val="5"/>
              </w:rPr>
              <w:t xml:space="preserve"> </w:t>
            </w:r>
            <w:r w:rsidRPr="00625845">
              <w:t>Department</w:t>
            </w:r>
            <w:r w:rsidRPr="00625845">
              <w:rPr>
                <w:rFonts w:eastAsia="Times New Roman"/>
                <w:spacing w:val="5"/>
              </w:rPr>
              <w:t xml:space="preserve"> </w:t>
            </w:r>
            <w:r w:rsidRPr="00625845">
              <w:t>of</w:t>
            </w:r>
            <w:r w:rsidRPr="00625845">
              <w:rPr>
                <w:rFonts w:eastAsia="Times New Roman"/>
                <w:spacing w:val="3"/>
              </w:rPr>
              <w:t xml:space="preserve"> </w:t>
            </w:r>
            <w:r w:rsidRPr="00625845">
              <w:t>Agriculture,</w:t>
            </w:r>
            <w:r w:rsidRPr="00625845">
              <w:rPr>
                <w:rFonts w:eastAsia="Times New Roman"/>
                <w:spacing w:val="5"/>
              </w:rPr>
              <w:t xml:space="preserve"> </w:t>
            </w:r>
            <w:r w:rsidRPr="00625845">
              <w:t>Trade</w:t>
            </w:r>
            <w:r w:rsidRPr="00625845">
              <w:rPr>
                <w:rFonts w:eastAsia="Times New Roman"/>
                <w:spacing w:val="5"/>
              </w:rPr>
              <w:t xml:space="preserve"> </w:t>
            </w:r>
            <w:r w:rsidRPr="00625845">
              <w:t>and</w:t>
            </w:r>
            <w:r w:rsidRPr="00625845">
              <w:rPr>
                <w:rFonts w:eastAsia="Times New Roman"/>
                <w:spacing w:val="5"/>
              </w:rPr>
              <w:t xml:space="preserve"> </w:t>
            </w:r>
            <w:r w:rsidRPr="00625845">
              <w:t>Consumer</w:t>
            </w:r>
            <w:r w:rsidRPr="00625845">
              <w:rPr>
                <w:rFonts w:eastAsia="Times New Roman"/>
                <w:spacing w:val="5"/>
              </w:rPr>
              <w:t xml:space="preserve"> </w:t>
            </w:r>
            <w:r w:rsidRPr="00625845">
              <w:t>Protection</w:t>
            </w:r>
          </w:p>
          <w:p w:rsidR="002670C0" w:rsidRPr="00C26728" w:rsidRDefault="002670C0" w:rsidP="00C26728">
            <w:pPr>
              <w:pStyle w:val="DATCPaddress"/>
              <w:rPr>
                <w:rStyle w:val="Italic"/>
              </w:rPr>
            </w:pPr>
            <w:r w:rsidRPr="00C26728">
              <w:rPr>
                <w:rStyle w:val="Italic"/>
              </w:rPr>
              <w:t xml:space="preserve">Division </w:t>
            </w:r>
            <w:r w:rsidR="001D5111" w:rsidRPr="00C26728">
              <w:rPr>
                <w:rStyle w:val="Italic"/>
              </w:rPr>
              <w:t>of Food and Recreational Safety</w:t>
            </w:r>
          </w:p>
          <w:p w:rsidR="00625845" w:rsidRPr="00C26728" w:rsidRDefault="00F836AC" w:rsidP="00C26728">
            <w:pPr>
              <w:pStyle w:val="DATCPaddress"/>
            </w:pPr>
            <w:r>
              <w:t>P.O. Box 93296, Milwaukee, WI 53293-0296</w:t>
            </w:r>
          </w:p>
          <w:p w:rsidR="0091032E" w:rsidRPr="003D634C" w:rsidRDefault="000D17B8" w:rsidP="00C26728">
            <w:pPr>
              <w:pStyle w:val="DATCPaddress"/>
            </w:pPr>
            <w:hyperlink r:id="rId10" w:history="1">
              <w:r w:rsidR="00E73289" w:rsidRPr="00E3389C">
                <w:rPr>
                  <w:rStyle w:val="Hyperlink"/>
                  <w:color w:val="auto"/>
                  <w:u w:val="none"/>
                </w:rPr>
                <w:t>datcpdfslicensing@wisconsin.gov</w:t>
              </w:r>
            </w:hyperlink>
            <w:r w:rsidR="005279C6" w:rsidRPr="00E3389C">
              <w:rPr>
                <w:rStyle w:val="Hyperlink"/>
                <w:color w:val="auto"/>
                <w:u w:val="none"/>
              </w:rPr>
              <w:t xml:space="preserve">                                                                                                     </w:t>
            </w:r>
            <w:r w:rsidR="005279C6" w:rsidRPr="005279C6">
              <w:rPr>
                <w:rStyle w:val="Italic"/>
                <w:sz w:val="18"/>
              </w:rPr>
              <w:t>Wis. Stat. § 97.67</w:t>
            </w:r>
          </w:p>
        </w:tc>
      </w:tr>
      <w:tr w:rsidR="00BD2FFD" w:rsidRPr="001D5111" w:rsidTr="004360B0">
        <w:trPr>
          <w:cantSplit/>
          <w:trHeight w:hRule="exact" w:val="441"/>
          <w:jc w:val="center"/>
        </w:trPr>
        <w:tc>
          <w:tcPr>
            <w:tcW w:w="11290" w:type="dxa"/>
            <w:gridSpan w:val="2"/>
            <w:shd w:val="clear" w:color="auto" w:fill="auto"/>
            <w:noWrap/>
            <w:vAlign w:val="bottom"/>
          </w:tcPr>
          <w:p w:rsidR="00BD2FFD" w:rsidRPr="002834B1" w:rsidRDefault="00437A46" w:rsidP="002834B1">
            <w:pPr>
              <w:pStyle w:val="Formtitle"/>
              <w:rPr>
                <w:rStyle w:val="Italic"/>
                <w:i w:val="0"/>
                <w:sz w:val="34"/>
                <w:szCs w:val="34"/>
              </w:rPr>
            </w:pPr>
            <w:r w:rsidRPr="002834B1">
              <w:rPr>
                <w:sz w:val="34"/>
                <w:szCs w:val="34"/>
              </w:rPr>
              <w:t>Public Pools and Water Attraction</w:t>
            </w:r>
            <w:r w:rsidR="00E56A8A" w:rsidRPr="002834B1">
              <w:rPr>
                <w:sz w:val="34"/>
                <w:szCs w:val="34"/>
              </w:rPr>
              <w:t xml:space="preserve"> </w:t>
            </w:r>
            <w:r w:rsidR="00BD2FFD" w:rsidRPr="002834B1">
              <w:rPr>
                <w:sz w:val="34"/>
                <w:szCs w:val="34"/>
              </w:rPr>
              <w:t xml:space="preserve">– Complexity </w:t>
            </w:r>
            <w:r w:rsidR="008E763A" w:rsidRPr="002834B1">
              <w:rPr>
                <w:sz w:val="34"/>
                <w:szCs w:val="34"/>
              </w:rPr>
              <w:t xml:space="preserve">Category </w:t>
            </w:r>
            <w:r w:rsidR="00BD2FFD" w:rsidRPr="002834B1">
              <w:rPr>
                <w:sz w:val="34"/>
                <w:szCs w:val="34"/>
              </w:rPr>
              <w:t>Calculator</w:t>
            </w:r>
          </w:p>
        </w:tc>
      </w:tr>
    </w:tbl>
    <w:p w:rsidR="00C26728" w:rsidRDefault="00C26728" w:rsidP="00C26728">
      <w:pPr>
        <w:pStyle w:val="Tablespacer4pt"/>
        <w:sectPr w:rsidR="00C26728" w:rsidSect="002830AB">
          <w:pgSz w:w="12240" w:h="15840"/>
          <w:pgMar w:top="468" w:right="468" w:bottom="468" w:left="468" w:header="720" w:footer="720" w:gutter="0"/>
          <w:cols w:space="720"/>
          <w:formProt w:val="0"/>
          <w:docGrid w:linePitch="360"/>
        </w:sectPr>
      </w:pPr>
    </w:p>
    <w:p w:rsidR="002728E1" w:rsidRPr="0098086A" w:rsidRDefault="001E08D9" w:rsidP="004973D9">
      <w:pPr>
        <w:pStyle w:val="Formtext10pt"/>
      </w:pPr>
      <w:r w:rsidRPr="001E08D9">
        <w:t>Use of form is voluntary</w:t>
      </w:r>
      <w:r>
        <w:t>.</w:t>
      </w:r>
      <w:r w:rsidRPr="001E08D9">
        <w:t xml:space="preserve"> </w:t>
      </w:r>
      <w:r w:rsidR="00A23894">
        <w:t>T</w:t>
      </w:r>
      <w:r w:rsidR="00961B78">
        <w:t>he top table of t</w:t>
      </w:r>
      <w:r w:rsidR="00A23894">
        <w:t xml:space="preserve">his </w:t>
      </w:r>
      <w:r>
        <w:t>form</w:t>
      </w:r>
      <w:r w:rsidR="00A23894">
        <w:t xml:space="preserve"> </w:t>
      </w:r>
      <w:r w:rsidR="002B17FB">
        <w:t>can be used</w:t>
      </w:r>
      <w:r w:rsidR="00C628A6" w:rsidRPr="0098086A">
        <w:t xml:space="preserve"> </w:t>
      </w:r>
      <w:r w:rsidR="002B17FB">
        <w:t xml:space="preserve">to </w:t>
      </w:r>
      <w:r w:rsidR="00C628A6" w:rsidRPr="0098086A">
        <w:t xml:space="preserve">determine </w:t>
      </w:r>
      <w:r w:rsidR="00961B78">
        <w:t xml:space="preserve">your </w:t>
      </w:r>
      <w:r w:rsidR="006A4A3E">
        <w:t>Public Pool and Water A</w:t>
      </w:r>
      <w:r w:rsidR="00437A46">
        <w:t>ttraction</w:t>
      </w:r>
      <w:r w:rsidR="00A23894">
        <w:t xml:space="preserve"> </w:t>
      </w:r>
      <w:r w:rsidR="00C628A6" w:rsidRPr="0098086A">
        <w:t>establishment</w:t>
      </w:r>
      <w:r w:rsidR="008E763A">
        <w:t>’s</w:t>
      </w:r>
      <w:r w:rsidR="00C628A6" w:rsidRPr="0098086A">
        <w:t xml:space="preserve"> complexity</w:t>
      </w:r>
      <w:r w:rsidR="008E763A">
        <w:t xml:space="preserve"> category</w:t>
      </w:r>
      <w:r w:rsidR="00C628A6" w:rsidRPr="0098086A">
        <w:t xml:space="preserve">, which determines </w:t>
      </w:r>
      <w:r w:rsidR="004360B0">
        <w:t>the</w:t>
      </w:r>
      <w:r w:rsidR="00C628A6" w:rsidRPr="0098086A">
        <w:t xml:space="preserve"> license type and license fees. </w:t>
      </w:r>
      <w:r w:rsidR="00961B78">
        <w:t>The c</w:t>
      </w:r>
      <w:r w:rsidR="00961B78" w:rsidRPr="00A23894">
        <w:t xml:space="preserve">omplexity </w:t>
      </w:r>
      <w:r w:rsidR="008E763A" w:rsidRPr="00A23894">
        <w:t>category</w:t>
      </w:r>
      <w:r w:rsidR="00C628A6" w:rsidRPr="00A23894">
        <w:t xml:space="preserve"> is needed to complete your license application</w:t>
      </w:r>
      <w:r w:rsidR="002728E1" w:rsidRPr="00A23894">
        <w:t xml:space="preserve">, but </w:t>
      </w:r>
      <w:r w:rsidR="00A23894">
        <w:t xml:space="preserve">this </w:t>
      </w:r>
      <w:r>
        <w:t>form</w:t>
      </w:r>
      <w:r w:rsidR="00A23894">
        <w:t xml:space="preserve"> </w:t>
      </w:r>
      <w:r w:rsidR="002728E1" w:rsidRPr="00A23894">
        <w:t>does not need to be returned</w:t>
      </w:r>
      <w:r w:rsidR="00C628A6" w:rsidRPr="00A23894">
        <w:t>.</w:t>
      </w:r>
      <w:r w:rsidR="00437A46">
        <w:t xml:space="preserve"> </w:t>
      </w:r>
      <w:r w:rsidR="00437A46" w:rsidRPr="00437A46">
        <w:rPr>
          <w:b/>
        </w:rPr>
        <w:t>A separate license is required for each basin.</w:t>
      </w:r>
      <w:r w:rsidR="00961B78">
        <w:rPr>
          <w:b/>
        </w:rPr>
        <w:t xml:space="preserve">  Note that information about features of your public pool and water attraction establishment is necessary for your application (see bottom table).</w:t>
      </w:r>
    </w:p>
    <w:p w:rsidR="00BD1DB8" w:rsidRDefault="00BD1DB8" w:rsidP="00BD1DB8">
      <w:pPr>
        <w:pStyle w:val="Tablespacer6pt"/>
        <w:rPr>
          <w:rStyle w:val="Boldchar"/>
        </w:rPr>
      </w:pPr>
    </w:p>
    <w:p w:rsidR="00C628A6" w:rsidRPr="002728E1" w:rsidRDefault="00C628A6" w:rsidP="0078097B">
      <w:pPr>
        <w:pStyle w:val="Formtext10pt"/>
        <w:rPr>
          <w:b/>
        </w:rPr>
      </w:pPr>
      <w:r w:rsidRPr="002728E1">
        <w:rPr>
          <w:b/>
          <w:i/>
        </w:rPr>
        <w:t xml:space="preserve">Check </w:t>
      </w:r>
      <w:r w:rsidR="002728E1" w:rsidRPr="002728E1">
        <w:rPr>
          <w:b/>
          <w:i/>
        </w:rPr>
        <w:t>all that apply</w:t>
      </w: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620"/>
        <w:gridCol w:w="336"/>
        <w:gridCol w:w="334"/>
      </w:tblGrid>
      <w:tr w:rsidR="00A23894" w:rsidRPr="003510D6" w:rsidTr="00A23894">
        <w:trPr>
          <w:cantSplit/>
          <w:trHeight w:val="432"/>
          <w:jc w:val="center"/>
        </w:trPr>
        <w:tc>
          <w:tcPr>
            <w:tcW w:w="4703" w:type="pct"/>
            <w:shd w:val="clear" w:color="auto" w:fill="auto"/>
            <w:noWrap/>
            <w:vAlign w:val="center"/>
          </w:tcPr>
          <w:p w:rsidR="00A23894" w:rsidRPr="00F17690" w:rsidRDefault="00437A46" w:rsidP="00F17690">
            <w:pPr>
              <w:pStyle w:val="Formtext10pt"/>
              <w:rPr>
                <w:rFonts w:ascii="Times-Roman" w:hAnsi="Times-Roman" w:cs="Times-Roman"/>
                <w:sz w:val="18"/>
                <w:szCs w:val="18"/>
              </w:rPr>
            </w:pPr>
            <w:r w:rsidRPr="00437A46">
              <w:t>Basin</w:t>
            </w:r>
            <w:r w:rsidR="00314374">
              <w:t>.</w:t>
            </w:r>
          </w:p>
        </w:tc>
        <w:tc>
          <w:tcPr>
            <w:tcW w:w="149" w:type="pct"/>
            <w:shd w:val="clear" w:color="auto" w:fill="auto"/>
            <w:noWrap/>
            <w:vAlign w:val="center"/>
          </w:tcPr>
          <w:p w:rsidR="00A23894" w:rsidRPr="00783521" w:rsidRDefault="00437A46" w:rsidP="002728E1">
            <w:pPr>
              <w:pStyle w:val="Formtext10pt"/>
              <w:jc w:val="center"/>
            </w:pPr>
            <w:r>
              <w:t>1</w:t>
            </w:r>
          </w:p>
        </w:tc>
        <w:tc>
          <w:tcPr>
            <w:tcW w:w="148" w:type="pct"/>
            <w:shd w:val="clear" w:color="auto" w:fill="auto"/>
            <w:vAlign w:val="center"/>
          </w:tcPr>
          <w:p w:rsidR="00A23894" w:rsidRPr="00783521" w:rsidRDefault="00A23894" w:rsidP="00A23894">
            <w:pPr>
              <w:pStyle w:val="Formtext10pt"/>
            </w:pPr>
            <w:r w:rsidRPr="00A23894">
              <w:fldChar w:fldCharType="begin">
                <w:ffData>
                  <w:name w:val="Check31"/>
                  <w:enabled/>
                  <w:calcOnExit w:val="0"/>
                  <w:checkBox>
                    <w:sizeAuto/>
                    <w:default w:val="0"/>
                  </w:checkBox>
                </w:ffData>
              </w:fldChar>
            </w:r>
            <w:r w:rsidRPr="00A23894">
              <w:instrText xml:space="preserve"> FORMCHECKBOX </w:instrText>
            </w:r>
            <w:r w:rsidR="000D17B8">
              <w:fldChar w:fldCharType="separate"/>
            </w:r>
            <w:r w:rsidRPr="00A23894">
              <w:fldChar w:fldCharType="end"/>
            </w:r>
          </w:p>
        </w:tc>
      </w:tr>
      <w:tr w:rsidR="00A23894" w:rsidRPr="003510D6" w:rsidTr="00A23894">
        <w:trPr>
          <w:cantSplit/>
          <w:trHeight w:val="432"/>
          <w:jc w:val="center"/>
        </w:trPr>
        <w:tc>
          <w:tcPr>
            <w:tcW w:w="4703" w:type="pct"/>
            <w:shd w:val="clear" w:color="auto" w:fill="auto"/>
            <w:noWrap/>
            <w:vAlign w:val="center"/>
          </w:tcPr>
          <w:p w:rsidR="00A23894" w:rsidRPr="0098086A" w:rsidRDefault="00437A46" w:rsidP="0078097B">
            <w:pPr>
              <w:pStyle w:val="Formtext10pt"/>
              <w:rPr>
                <w:rFonts w:cs="Arial"/>
                <w:szCs w:val="20"/>
              </w:rPr>
            </w:pPr>
            <w:r w:rsidRPr="00437A46">
              <w:t>The pool type is a whirlpool or therapy pool</w:t>
            </w:r>
            <w:r w:rsidR="00314374">
              <w:t>.</w:t>
            </w:r>
          </w:p>
        </w:tc>
        <w:tc>
          <w:tcPr>
            <w:tcW w:w="149" w:type="pct"/>
            <w:shd w:val="clear" w:color="auto" w:fill="auto"/>
            <w:vAlign w:val="center"/>
          </w:tcPr>
          <w:p w:rsidR="00A23894" w:rsidRPr="00534A10" w:rsidRDefault="00A23894" w:rsidP="002728E1">
            <w:pPr>
              <w:pStyle w:val="Formtext10pt"/>
              <w:jc w:val="center"/>
            </w:pPr>
            <w:r>
              <w:t>1</w:t>
            </w:r>
          </w:p>
        </w:tc>
        <w:tc>
          <w:tcPr>
            <w:tcW w:w="148" w:type="pct"/>
            <w:shd w:val="clear" w:color="auto" w:fill="auto"/>
            <w:vAlign w:val="center"/>
          </w:tcPr>
          <w:p w:rsidR="00A23894" w:rsidRPr="00534A10" w:rsidRDefault="00A23894" w:rsidP="00A23894">
            <w:pPr>
              <w:pStyle w:val="Formtext10pt"/>
            </w:pPr>
            <w:r w:rsidRPr="00A23894">
              <w:fldChar w:fldCharType="begin">
                <w:ffData>
                  <w:name w:val="Check31"/>
                  <w:enabled/>
                  <w:calcOnExit w:val="0"/>
                  <w:checkBox>
                    <w:sizeAuto/>
                    <w:default w:val="0"/>
                  </w:checkBox>
                </w:ffData>
              </w:fldChar>
            </w:r>
            <w:r w:rsidRPr="00A23894">
              <w:instrText xml:space="preserve"> FORMCHECKBOX </w:instrText>
            </w:r>
            <w:r w:rsidR="000D17B8">
              <w:fldChar w:fldCharType="separate"/>
            </w:r>
            <w:r w:rsidRPr="00A23894">
              <w:fldChar w:fldCharType="end"/>
            </w:r>
          </w:p>
        </w:tc>
      </w:tr>
      <w:tr w:rsidR="00A23894" w:rsidRPr="003510D6" w:rsidTr="00A23894">
        <w:trPr>
          <w:cantSplit/>
          <w:trHeight w:val="432"/>
          <w:jc w:val="center"/>
        </w:trPr>
        <w:tc>
          <w:tcPr>
            <w:tcW w:w="4703" w:type="pct"/>
            <w:shd w:val="clear" w:color="auto" w:fill="auto"/>
            <w:noWrap/>
            <w:vAlign w:val="center"/>
          </w:tcPr>
          <w:p w:rsidR="00A23894" w:rsidRPr="002728E1" w:rsidRDefault="00437A46" w:rsidP="0078097B">
            <w:pPr>
              <w:pStyle w:val="Formtext10pt"/>
              <w:rPr>
                <w:rFonts w:cs="Arial"/>
                <w:szCs w:val="20"/>
              </w:rPr>
            </w:pPr>
            <w:r w:rsidRPr="00437A46">
              <w:rPr>
                <w:rFonts w:cs="Arial"/>
                <w:szCs w:val="20"/>
              </w:rPr>
              <w:t>The basin is greater than 1</w:t>
            </w:r>
            <w:r w:rsidR="00314374">
              <w:rPr>
                <w:rFonts w:cs="Arial"/>
                <w:szCs w:val="20"/>
              </w:rPr>
              <w:t>,</w:t>
            </w:r>
            <w:r w:rsidRPr="00437A46">
              <w:rPr>
                <w:rFonts w:cs="Arial"/>
                <w:szCs w:val="20"/>
              </w:rPr>
              <w:t>999 square feet in area</w:t>
            </w:r>
            <w:r w:rsidR="00314374">
              <w:rPr>
                <w:rFonts w:cs="Arial"/>
                <w:szCs w:val="20"/>
              </w:rPr>
              <w:t>.</w:t>
            </w:r>
          </w:p>
        </w:tc>
        <w:tc>
          <w:tcPr>
            <w:tcW w:w="149" w:type="pct"/>
            <w:shd w:val="clear" w:color="auto" w:fill="auto"/>
            <w:vAlign w:val="center"/>
          </w:tcPr>
          <w:p w:rsidR="00A23894" w:rsidRDefault="00A23894" w:rsidP="002728E1">
            <w:pPr>
              <w:pStyle w:val="Formtext10pt"/>
              <w:jc w:val="center"/>
            </w:pPr>
            <w:r>
              <w:t>1</w:t>
            </w:r>
          </w:p>
        </w:tc>
        <w:tc>
          <w:tcPr>
            <w:tcW w:w="148" w:type="pct"/>
            <w:shd w:val="clear" w:color="auto" w:fill="auto"/>
            <w:vAlign w:val="center"/>
          </w:tcPr>
          <w:p w:rsidR="00A23894" w:rsidRDefault="00A23894" w:rsidP="00A23894">
            <w:pPr>
              <w:pStyle w:val="Formtext10pt"/>
            </w:pPr>
            <w:r w:rsidRPr="00A23894">
              <w:fldChar w:fldCharType="begin">
                <w:ffData>
                  <w:name w:val="Check31"/>
                  <w:enabled/>
                  <w:calcOnExit w:val="0"/>
                  <w:checkBox>
                    <w:sizeAuto/>
                    <w:default w:val="0"/>
                  </w:checkBox>
                </w:ffData>
              </w:fldChar>
            </w:r>
            <w:r w:rsidRPr="00A23894">
              <w:instrText xml:space="preserve"> FORMCHECKBOX </w:instrText>
            </w:r>
            <w:r w:rsidR="000D17B8">
              <w:fldChar w:fldCharType="separate"/>
            </w:r>
            <w:r w:rsidRPr="00A23894">
              <w:fldChar w:fldCharType="end"/>
            </w:r>
          </w:p>
        </w:tc>
      </w:tr>
      <w:tr w:rsidR="00A23894" w:rsidRPr="003510D6" w:rsidTr="00A23894">
        <w:trPr>
          <w:cantSplit/>
          <w:trHeight w:val="432"/>
          <w:jc w:val="center"/>
        </w:trPr>
        <w:tc>
          <w:tcPr>
            <w:tcW w:w="4703" w:type="pct"/>
            <w:shd w:val="clear" w:color="auto" w:fill="auto"/>
            <w:noWrap/>
            <w:vAlign w:val="center"/>
          </w:tcPr>
          <w:p w:rsidR="00A23894" w:rsidRPr="002728E1" w:rsidRDefault="00437A46" w:rsidP="0078097B">
            <w:pPr>
              <w:pStyle w:val="Formtext10pt"/>
              <w:rPr>
                <w:rFonts w:cs="Arial"/>
                <w:szCs w:val="20"/>
              </w:rPr>
            </w:pPr>
            <w:r w:rsidRPr="00437A46">
              <w:rPr>
                <w:rFonts w:cs="Arial"/>
                <w:szCs w:val="20"/>
              </w:rPr>
              <w:t>The pool is defined as a water attraction</w:t>
            </w:r>
            <w:r w:rsidR="00314374">
              <w:rPr>
                <w:rFonts w:cs="Arial"/>
                <w:szCs w:val="20"/>
              </w:rPr>
              <w:t>.</w:t>
            </w:r>
          </w:p>
        </w:tc>
        <w:tc>
          <w:tcPr>
            <w:tcW w:w="149" w:type="pct"/>
            <w:shd w:val="clear" w:color="auto" w:fill="auto"/>
            <w:vAlign w:val="center"/>
          </w:tcPr>
          <w:p w:rsidR="00A23894" w:rsidRDefault="00437A46" w:rsidP="002728E1">
            <w:pPr>
              <w:pStyle w:val="Formtext10pt"/>
              <w:jc w:val="center"/>
            </w:pPr>
            <w:r>
              <w:t>1</w:t>
            </w:r>
          </w:p>
        </w:tc>
        <w:tc>
          <w:tcPr>
            <w:tcW w:w="148" w:type="pct"/>
            <w:shd w:val="clear" w:color="auto" w:fill="auto"/>
            <w:vAlign w:val="center"/>
          </w:tcPr>
          <w:p w:rsidR="00A23894" w:rsidRDefault="00A23894" w:rsidP="00A23894">
            <w:pPr>
              <w:pStyle w:val="Formtext10pt"/>
            </w:pPr>
            <w:r w:rsidRPr="00A23894">
              <w:fldChar w:fldCharType="begin">
                <w:ffData>
                  <w:name w:val="Check31"/>
                  <w:enabled/>
                  <w:calcOnExit w:val="0"/>
                  <w:checkBox>
                    <w:sizeAuto/>
                    <w:default w:val="0"/>
                  </w:checkBox>
                </w:ffData>
              </w:fldChar>
            </w:r>
            <w:r w:rsidRPr="00A23894">
              <w:instrText xml:space="preserve"> FORMCHECKBOX </w:instrText>
            </w:r>
            <w:r w:rsidR="000D17B8">
              <w:fldChar w:fldCharType="separate"/>
            </w:r>
            <w:r w:rsidRPr="00A23894">
              <w:fldChar w:fldCharType="end"/>
            </w:r>
          </w:p>
        </w:tc>
      </w:tr>
      <w:tr w:rsidR="002728E1" w:rsidRPr="003510D6" w:rsidTr="002728E1">
        <w:trPr>
          <w:cantSplit/>
          <w:trHeight w:val="432"/>
          <w:jc w:val="center"/>
        </w:trPr>
        <w:tc>
          <w:tcPr>
            <w:tcW w:w="5000" w:type="pct"/>
            <w:gridSpan w:val="3"/>
            <w:shd w:val="clear" w:color="auto" w:fill="auto"/>
            <w:noWrap/>
            <w:vAlign w:val="center"/>
          </w:tcPr>
          <w:p w:rsidR="002728E1" w:rsidRPr="00A23894" w:rsidRDefault="00437A46" w:rsidP="00A23894">
            <w:pPr>
              <w:pStyle w:val="Formtext10pt"/>
              <w:rPr>
                <w:i/>
              </w:rPr>
            </w:pPr>
            <w:r w:rsidRPr="00437A46">
              <w:rPr>
                <w:rFonts w:cs="Arial"/>
                <w:szCs w:val="20"/>
              </w:rPr>
              <w:t>Recirculation system</w:t>
            </w:r>
            <w:r>
              <w:rPr>
                <w:rFonts w:cs="Arial"/>
                <w:szCs w:val="20"/>
              </w:rPr>
              <w:t>, c</w:t>
            </w:r>
            <w:r w:rsidR="00F17690" w:rsidRPr="00437A46">
              <w:rPr>
                <w:rFonts w:cs="Arial"/>
                <w:szCs w:val="20"/>
              </w:rPr>
              <w:t>h</w:t>
            </w:r>
            <w:r w:rsidR="00961B78">
              <w:rPr>
                <w:rFonts w:cs="Arial"/>
                <w:szCs w:val="20"/>
              </w:rPr>
              <w:t>eck</w:t>
            </w:r>
            <w:r w:rsidR="00F17690" w:rsidRPr="00437A46">
              <w:rPr>
                <w:rFonts w:cs="Arial"/>
                <w:szCs w:val="20"/>
              </w:rPr>
              <w:t xml:space="preserve"> </w:t>
            </w:r>
            <w:r w:rsidR="00F17690" w:rsidRPr="00F31188">
              <w:rPr>
                <w:rFonts w:cs="Arial"/>
                <w:b/>
                <w:szCs w:val="20"/>
              </w:rPr>
              <w:t>one</w:t>
            </w:r>
            <w:r w:rsidR="00F17690" w:rsidRPr="00437A46">
              <w:rPr>
                <w:rFonts w:cs="Arial"/>
                <w:szCs w:val="20"/>
              </w:rPr>
              <w:t xml:space="preserve"> of the following:</w:t>
            </w:r>
          </w:p>
        </w:tc>
      </w:tr>
      <w:tr w:rsidR="00A23894" w:rsidRPr="003510D6" w:rsidTr="00A23894">
        <w:trPr>
          <w:cantSplit/>
          <w:trHeight w:val="432"/>
          <w:jc w:val="center"/>
        </w:trPr>
        <w:tc>
          <w:tcPr>
            <w:tcW w:w="4703" w:type="pct"/>
            <w:shd w:val="clear" w:color="auto" w:fill="auto"/>
            <w:noWrap/>
            <w:vAlign w:val="center"/>
          </w:tcPr>
          <w:p w:rsidR="00A23894" w:rsidRPr="0098086A" w:rsidRDefault="00437A46" w:rsidP="00F17690">
            <w:pPr>
              <w:pStyle w:val="Formtext10pt"/>
              <w:rPr>
                <w:rFonts w:cs="Arial"/>
                <w:szCs w:val="20"/>
              </w:rPr>
            </w:pPr>
            <w:r w:rsidRPr="00437A46">
              <w:rPr>
                <w:rFonts w:cs="Arial"/>
                <w:szCs w:val="20"/>
              </w:rPr>
              <w:t xml:space="preserve">Recirculation system </w:t>
            </w:r>
            <w:r w:rsidR="00961B78">
              <w:rPr>
                <w:rFonts w:cs="Arial"/>
                <w:szCs w:val="20"/>
              </w:rPr>
              <w:t>serves only</w:t>
            </w:r>
            <w:r w:rsidRPr="00437A46">
              <w:rPr>
                <w:rFonts w:cs="Arial"/>
                <w:szCs w:val="20"/>
              </w:rPr>
              <w:t xml:space="preserve"> a single pool basin</w:t>
            </w:r>
            <w:r w:rsidR="00314374">
              <w:rPr>
                <w:rFonts w:cs="Arial"/>
                <w:szCs w:val="20"/>
              </w:rPr>
              <w:t>.</w:t>
            </w:r>
          </w:p>
        </w:tc>
        <w:tc>
          <w:tcPr>
            <w:tcW w:w="149" w:type="pct"/>
            <w:shd w:val="clear" w:color="auto" w:fill="auto"/>
            <w:noWrap/>
            <w:vAlign w:val="center"/>
          </w:tcPr>
          <w:p w:rsidR="00A23894" w:rsidRPr="00783521" w:rsidRDefault="00A23894" w:rsidP="002728E1">
            <w:pPr>
              <w:pStyle w:val="Formtext10pt"/>
              <w:jc w:val="center"/>
            </w:pPr>
            <w:r>
              <w:t>1</w:t>
            </w:r>
          </w:p>
        </w:tc>
        <w:tc>
          <w:tcPr>
            <w:tcW w:w="148" w:type="pct"/>
            <w:shd w:val="clear" w:color="auto" w:fill="auto"/>
            <w:vAlign w:val="center"/>
          </w:tcPr>
          <w:p w:rsidR="00A23894" w:rsidRPr="00783521" w:rsidRDefault="00A23894" w:rsidP="00A23894">
            <w:pPr>
              <w:pStyle w:val="Formtext10pt"/>
            </w:pPr>
            <w:r w:rsidRPr="00A23894">
              <w:fldChar w:fldCharType="begin">
                <w:ffData>
                  <w:name w:val="Check31"/>
                  <w:enabled/>
                  <w:calcOnExit w:val="0"/>
                  <w:checkBox>
                    <w:sizeAuto/>
                    <w:default w:val="0"/>
                  </w:checkBox>
                </w:ffData>
              </w:fldChar>
            </w:r>
            <w:r w:rsidRPr="00A23894">
              <w:instrText xml:space="preserve"> FORMCHECKBOX </w:instrText>
            </w:r>
            <w:r w:rsidR="000D17B8">
              <w:fldChar w:fldCharType="separate"/>
            </w:r>
            <w:r w:rsidRPr="00A23894">
              <w:fldChar w:fldCharType="end"/>
            </w:r>
          </w:p>
        </w:tc>
      </w:tr>
      <w:tr w:rsidR="00A23894" w:rsidRPr="003510D6" w:rsidTr="00A23894">
        <w:trPr>
          <w:cantSplit/>
          <w:trHeight w:val="432"/>
          <w:jc w:val="center"/>
        </w:trPr>
        <w:tc>
          <w:tcPr>
            <w:tcW w:w="4703" w:type="pct"/>
            <w:shd w:val="clear" w:color="auto" w:fill="auto"/>
            <w:noWrap/>
            <w:vAlign w:val="center"/>
          </w:tcPr>
          <w:p w:rsidR="00A23894" w:rsidRPr="00783521" w:rsidRDefault="00437A46" w:rsidP="0078097B">
            <w:pPr>
              <w:pStyle w:val="Formtext10pt"/>
            </w:pPr>
            <w:r w:rsidRPr="00437A46">
              <w:rPr>
                <w:rFonts w:cs="Arial"/>
                <w:szCs w:val="20"/>
              </w:rPr>
              <w:t>Recirculation system is shared with another pool basin</w:t>
            </w:r>
            <w:r w:rsidR="00314374">
              <w:rPr>
                <w:rFonts w:cs="Arial"/>
                <w:szCs w:val="20"/>
              </w:rPr>
              <w:t>.</w:t>
            </w:r>
          </w:p>
        </w:tc>
        <w:tc>
          <w:tcPr>
            <w:tcW w:w="149" w:type="pct"/>
            <w:shd w:val="clear" w:color="auto" w:fill="auto"/>
            <w:noWrap/>
            <w:vAlign w:val="center"/>
          </w:tcPr>
          <w:p w:rsidR="00A23894" w:rsidRPr="00783521" w:rsidRDefault="00437A46" w:rsidP="002728E1">
            <w:pPr>
              <w:pStyle w:val="Formtext10pt"/>
              <w:jc w:val="center"/>
            </w:pPr>
            <w:r>
              <w:t>.5</w:t>
            </w:r>
          </w:p>
        </w:tc>
        <w:tc>
          <w:tcPr>
            <w:tcW w:w="148" w:type="pct"/>
            <w:shd w:val="clear" w:color="auto" w:fill="auto"/>
            <w:vAlign w:val="center"/>
          </w:tcPr>
          <w:p w:rsidR="00A23894" w:rsidRPr="00783521" w:rsidRDefault="00A23894" w:rsidP="00A23894">
            <w:pPr>
              <w:pStyle w:val="Formtext10pt"/>
            </w:pPr>
            <w:r w:rsidRPr="00A23894">
              <w:fldChar w:fldCharType="begin">
                <w:ffData>
                  <w:name w:val="Check31"/>
                  <w:enabled/>
                  <w:calcOnExit w:val="0"/>
                  <w:checkBox>
                    <w:sizeAuto/>
                    <w:default w:val="0"/>
                  </w:checkBox>
                </w:ffData>
              </w:fldChar>
            </w:r>
            <w:r w:rsidRPr="00A23894">
              <w:instrText xml:space="preserve"> FORMCHECKBOX </w:instrText>
            </w:r>
            <w:r w:rsidR="000D17B8">
              <w:fldChar w:fldCharType="separate"/>
            </w:r>
            <w:r w:rsidRPr="00A23894">
              <w:fldChar w:fldCharType="end"/>
            </w:r>
          </w:p>
        </w:tc>
      </w:tr>
      <w:tr w:rsidR="002728E1" w:rsidRPr="003510D6" w:rsidTr="00A23894">
        <w:trPr>
          <w:cantSplit/>
          <w:trHeight w:val="432"/>
          <w:jc w:val="center"/>
        </w:trPr>
        <w:tc>
          <w:tcPr>
            <w:tcW w:w="4703" w:type="pct"/>
            <w:shd w:val="clear" w:color="auto" w:fill="auto"/>
            <w:noWrap/>
            <w:vAlign w:val="center"/>
          </w:tcPr>
          <w:p w:rsidR="002728E1" w:rsidRPr="00822C42" w:rsidRDefault="00961B78" w:rsidP="002728E1">
            <w:pPr>
              <w:pStyle w:val="Formtext10pt"/>
              <w:rPr>
                <w:rFonts w:cs="Arial"/>
                <w:b/>
                <w:szCs w:val="20"/>
              </w:rPr>
            </w:pPr>
            <w:r>
              <w:rPr>
                <w:rFonts w:cs="Arial"/>
                <w:b/>
                <w:szCs w:val="20"/>
              </w:rPr>
              <w:t xml:space="preserve">TOTAL </w:t>
            </w:r>
            <w:r w:rsidR="00314374">
              <w:rPr>
                <w:rFonts w:cs="Arial"/>
                <w:b/>
                <w:szCs w:val="20"/>
              </w:rPr>
              <w:t>-</w:t>
            </w:r>
            <w:r>
              <w:rPr>
                <w:rFonts w:cs="Arial"/>
                <w:b/>
                <w:szCs w:val="20"/>
              </w:rPr>
              <w:t xml:space="preserve"> </w:t>
            </w:r>
            <w:r w:rsidR="002728E1" w:rsidRPr="00822C42">
              <w:rPr>
                <w:rFonts w:cs="Arial"/>
                <w:b/>
                <w:szCs w:val="20"/>
              </w:rPr>
              <w:t>Add all points to determine complexity</w:t>
            </w:r>
          </w:p>
        </w:tc>
        <w:tc>
          <w:tcPr>
            <w:tcW w:w="297" w:type="pct"/>
            <w:gridSpan w:val="2"/>
            <w:shd w:val="clear" w:color="auto" w:fill="auto"/>
            <w:noWrap/>
            <w:vAlign w:val="center"/>
          </w:tcPr>
          <w:p w:rsidR="002728E1" w:rsidRDefault="002728E1" w:rsidP="002728E1">
            <w:pPr>
              <w:pStyle w:val="Formtext10pt"/>
            </w:pPr>
          </w:p>
        </w:tc>
      </w:tr>
    </w:tbl>
    <w:p w:rsidR="004360B0" w:rsidRDefault="004360B0" w:rsidP="004360B0">
      <w:pPr>
        <w:autoSpaceDE w:val="0"/>
        <w:autoSpaceDN w:val="0"/>
        <w:adjustRightInd w:val="0"/>
        <w:spacing w:after="0" w:line="240" w:lineRule="auto"/>
        <w:rPr>
          <w:rFonts w:ascii="Times-Roman" w:hAnsi="Times-Roman" w:cs="Times-Roman"/>
          <w:sz w:val="18"/>
          <w:szCs w:val="18"/>
        </w:rPr>
      </w:pPr>
    </w:p>
    <w:p w:rsidR="00437A46" w:rsidRPr="00437A46" w:rsidRDefault="00437A46" w:rsidP="00437A46">
      <w:pPr>
        <w:autoSpaceDE w:val="0"/>
        <w:autoSpaceDN w:val="0"/>
        <w:adjustRightInd w:val="0"/>
        <w:spacing w:after="0" w:line="240" w:lineRule="auto"/>
        <w:rPr>
          <w:rFonts w:ascii="Arial" w:eastAsia="Times New Roman" w:hAnsi="Arial"/>
          <w:sz w:val="20"/>
          <w:szCs w:val="24"/>
        </w:rPr>
      </w:pPr>
      <w:r w:rsidRPr="00437A46">
        <w:rPr>
          <w:rFonts w:ascii="Arial" w:eastAsia="Times New Roman" w:hAnsi="Arial"/>
          <w:sz w:val="20"/>
          <w:szCs w:val="24"/>
        </w:rPr>
        <w:t>“Basin” means any vessel constructed of manmade materials designed to hold or receive water, including the splash zone of an interactive play attraction or a run−out slide.</w:t>
      </w:r>
    </w:p>
    <w:p w:rsidR="00437A46" w:rsidRPr="00437A46" w:rsidRDefault="00437A46" w:rsidP="004360B0">
      <w:pPr>
        <w:autoSpaceDE w:val="0"/>
        <w:autoSpaceDN w:val="0"/>
        <w:adjustRightInd w:val="0"/>
        <w:spacing w:after="0" w:line="240" w:lineRule="auto"/>
        <w:rPr>
          <w:rFonts w:ascii="Arial" w:eastAsia="Times New Roman" w:hAnsi="Arial"/>
          <w:sz w:val="20"/>
          <w:szCs w:val="24"/>
        </w:rPr>
      </w:pPr>
    </w:p>
    <w:p w:rsidR="00437A46" w:rsidRPr="00437A46" w:rsidRDefault="00437A46" w:rsidP="004360B0">
      <w:pPr>
        <w:autoSpaceDE w:val="0"/>
        <w:autoSpaceDN w:val="0"/>
        <w:adjustRightInd w:val="0"/>
        <w:spacing w:after="0" w:line="240" w:lineRule="auto"/>
        <w:rPr>
          <w:rFonts w:ascii="Arial" w:eastAsia="Times New Roman" w:hAnsi="Arial"/>
          <w:sz w:val="20"/>
          <w:szCs w:val="24"/>
        </w:rPr>
      </w:pPr>
      <w:r w:rsidRPr="00437A46">
        <w:rPr>
          <w:rFonts w:ascii="Arial" w:eastAsia="Times New Roman" w:hAnsi="Arial"/>
          <w:sz w:val="20"/>
          <w:szCs w:val="24"/>
        </w:rPr>
        <w:t>“Therapy pool” means a pool used for professionally administered physical therapy.</w:t>
      </w:r>
    </w:p>
    <w:p w:rsidR="00437A46" w:rsidRPr="00437A46" w:rsidRDefault="00437A46" w:rsidP="004360B0">
      <w:pPr>
        <w:autoSpaceDE w:val="0"/>
        <w:autoSpaceDN w:val="0"/>
        <w:adjustRightInd w:val="0"/>
        <w:spacing w:after="0" w:line="240" w:lineRule="auto"/>
        <w:rPr>
          <w:rFonts w:ascii="Arial" w:eastAsia="Times New Roman" w:hAnsi="Arial"/>
          <w:sz w:val="20"/>
          <w:szCs w:val="24"/>
        </w:rPr>
      </w:pPr>
    </w:p>
    <w:p w:rsidR="00437A46" w:rsidRPr="00437A46" w:rsidRDefault="00437A46" w:rsidP="004360B0">
      <w:pPr>
        <w:autoSpaceDE w:val="0"/>
        <w:autoSpaceDN w:val="0"/>
        <w:adjustRightInd w:val="0"/>
        <w:spacing w:after="0" w:line="240" w:lineRule="auto"/>
        <w:rPr>
          <w:rFonts w:ascii="Arial" w:eastAsia="Times New Roman" w:hAnsi="Arial"/>
          <w:sz w:val="20"/>
          <w:szCs w:val="24"/>
        </w:rPr>
      </w:pPr>
      <w:r w:rsidRPr="00437A46">
        <w:rPr>
          <w:rFonts w:ascii="Arial" w:eastAsia="Times New Roman" w:hAnsi="Arial"/>
          <w:sz w:val="20"/>
          <w:szCs w:val="24"/>
        </w:rPr>
        <w:t>“Water attraction” means a pool with design and operational features that provide a patron recreational activity other than conventional swimming that involves partial or total immersion of the body, including an activity pool, interactive play attraction, leisure river, plunge pool, vortex pool, vanishing edge pool, waterslide, run−out slide, drop slide, pool slide, wave pool, zero−depth entry pool, and any public pool with features except wading pools.</w:t>
      </w:r>
    </w:p>
    <w:p w:rsidR="00437A46" w:rsidRPr="00437A46" w:rsidRDefault="00437A46" w:rsidP="004360B0">
      <w:pPr>
        <w:autoSpaceDE w:val="0"/>
        <w:autoSpaceDN w:val="0"/>
        <w:adjustRightInd w:val="0"/>
        <w:spacing w:after="0" w:line="240" w:lineRule="auto"/>
        <w:rPr>
          <w:rFonts w:ascii="Arial" w:eastAsia="Times New Roman" w:hAnsi="Arial"/>
          <w:sz w:val="20"/>
          <w:szCs w:val="24"/>
        </w:rPr>
      </w:pPr>
    </w:p>
    <w:p w:rsidR="00437A46" w:rsidRPr="00437A46" w:rsidRDefault="00437A46" w:rsidP="004360B0">
      <w:pPr>
        <w:autoSpaceDE w:val="0"/>
        <w:autoSpaceDN w:val="0"/>
        <w:adjustRightInd w:val="0"/>
        <w:spacing w:after="0" w:line="240" w:lineRule="auto"/>
        <w:rPr>
          <w:rFonts w:ascii="Arial" w:eastAsia="Times New Roman" w:hAnsi="Arial"/>
          <w:sz w:val="20"/>
          <w:szCs w:val="24"/>
        </w:rPr>
      </w:pPr>
      <w:r w:rsidRPr="00437A46">
        <w:rPr>
          <w:rFonts w:ascii="Arial" w:eastAsia="Times New Roman" w:hAnsi="Arial"/>
          <w:sz w:val="20"/>
          <w:szCs w:val="24"/>
        </w:rPr>
        <w:t>“Whirlpool” means a small pool, sometimes called a “spa,” which uses higher temperature water than other pools and may include a water agitation system.</w:t>
      </w:r>
    </w:p>
    <w:p w:rsidR="00437A46" w:rsidRPr="00437A46" w:rsidRDefault="00437A46" w:rsidP="004360B0">
      <w:pPr>
        <w:autoSpaceDE w:val="0"/>
        <w:autoSpaceDN w:val="0"/>
        <w:adjustRightInd w:val="0"/>
        <w:spacing w:after="0" w:line="240" w:lineRule="auto"/>
        <w:rPr>
          <w:rFonts w:ascii="Arial" w:eastAsia="Times New Roman" w:hAnsi="Arial"/>
          <w:sz w:val="20"/>
          <w:szCs w:val="24"/>
        </w:rPr>
      </w:pPr>
    </w:p>
    <w:p w:rsidR="00E73289" w:rsidRDefault="00E73289" w:rsidP="00E73289">
      <w:pPr>
        <w:pStyle w:val="Formtext10pt"/>
        <w:spacing w:after="0"/>
        <w:rPr>
          <w:b/>
        </w:rPr>
      </w:pPr>
      <w:r w:rsidRPr="00E73289">
        <w:rPr>
          <w:b/>
        </w:rPr>
        <w:t xml:space="preserve">Does your pool have a Feature? </w:t>
      </w:r>
    </w:p>
    <w:p w:rsidR="00E73289" w:rsidRPr="00E73289" w:rsidRDefault="00E73289" w:rsidP="00E73289">
      <w:pPr>
        <w:spacing w:before="120"/>
        <w:rPr>
          <w:rFonts w:ascii="Arial" w:hAnsi="Arial" w:cs="Arial"/>
          <w:sz w:val="20"/>
        </w:rPr>
      </w:pPr>
      <w:r w:rsidRPr="006A4A3E">
        <w:rPr>
          <w:rFonts w:ascii="Arial" w:hAnsi="Arial" w:cs="Arial"/>
          <w:sz w:val="20"/>
        </w:rPr>
        <w:t>“Feature” means a pool with a depth greater than 16 feet, a pool with a surface area greater than 20,000 sq. ft., or a physical object permanently installed in a pool that is intended for recreational use</w:t>
      </w:r>
      <w:r w:rsidR="00314374">
        <w:rPr>
          <w:rFonts w:ascii="Arial" w:hAnsi="Arial" w:cs="Arial"/>
          <w:sz w:val="20"/>
        </w:rPr>
        <w:t>,</w:t>
      </w:r>
      <w:r w:rsidRPr="006A4A3E">
        <w:rPr>
          <w:rFonts w:ascii="Arial" w:hAnsi="Arial" w:cs="Arial"/>
          <w:sz w:val="20"/>
        </w:rPr>
        <w:t xml:space="preserve"> including a pool slide, waterslide, pad walk, basketball hoop, diving board, wave generator, treadmill, vortex pool, climbing wall, current pool, swim−up bar, vanishing edge pool, tethered or non-tethered floatable, or a spray feature.</w:t>
      </w:r>
    </w:p>
    <w:p w:rsidR="006A4A3E" w:rsidRPr="006A4A3E" w:rsidRDefault="00E73289" w:rsidP="006A4A3E">
      <w:pPr>
        <w:pStyle w:val="Formtext10pt"/>
        <w:spacing w:after="180"/>
      </w:pPr>
      <w:r>
        <w:t>Your complexity total calculated above, and if your pool has a Feature, will be used to complete your application.</w:t>
      </w:r>
      <w:r w:rsidR="0059524A" w:rsidRPr="0098086A">
        <w:t xml:space="preserve"> </w:t>
      </w:r>
    </w:p>
    <w:tbl>
      <w:tblPr>
        <w:tblStyle w:val="TableGrid"/>
        <w:tblW w:w="5000" w:type="pct"/>
        <w:tblLook w:val="04A0" w:firstRow="1" w:lastRow="0" w:firstColumn="1" w:lastColumn="0" w:noHBand="0" w:noVBand="1"/>
      </w:tblPr>
      <w:tblGrid>
        <w:gridCol w:w="3764"/>
        <w:gridCol w:w="3521"/>
        <w:gridCol w:w="4009"/>
      </w:tblGrid>
      <w:tr w:rsidR="00E73289" w:rsidTr="002834B1">
        <w:trPr>
          <w:trHeight w:hRule="exact" w:val="910"/>
        </w:trPr>
        <w:tc>
          <w:tcPr>
            <w:tcW w:w="3225" w:type="pct"/>
            <w:gridSpan w:val="2"/>
            <w:vAlign w:val="center"/>
          </w:tcPr>
          <w:p w:rsidR="00E73289" w:rsidRPr="00050299" w:rsidRDefault="00E73289" w:rsidP="006A4A3E">
            <w:pPr>
              <w:pStyle w:val="Formtext10pt"/>
              <w:rPr>
                <w:rFonts w:ascii="Calibri" w:hAnsi="Calibri"/>
                <w:b/>
                <w:i/>
              </w:rPr>
            </w:pPr>
            <w:r w:rsidRPr="00050299">
              <w:rPr>
                <w:rFonts w:cs="Arial"/>
                <w:b/>
                <w:i/>
              </w:rPr>
              <w:t>Does your pool have a Feature?</w:t>
            </w:r>
            <w:r w:rsidRPr="00050299">
              <w:rPr>
                <w:rFonts w:ascii="Calibri" w:hAnsi="Calibri"/>
                <w:b/>
                <w:i/>
              </w:rPr>
              <w:t xml:space="preserve"> </w:t>
            </w:r>
            <w:r w:rsidR="00961B78">
              <w:rPr>
                <w:rFonts w:ascii="Calibri" w:hAnsi="Calibri"/>
                <w:b/>
                <w:i/>
              </w:rPr>
              <w:t>Answer Yes / No and check box describing complexity and presence or absence of a feature.</w:t>
            </w:r>
          </w:p>
        </w:tc>
        <w:tc>
          <w:tcPr>
            <w:tcW w:w="1775" w:type="pct"/>
            <w:vAlign w:val="center"/>
          </w:tcPr>
          <w:p w:rsidR="00E73289" w:rsidRPr="0078097B" w:rsidRDefault="00E73289" w:rsidP="00437A46">
            <w:pPr>
              <w:pStyle w:val="Formtext10pt"/>
              <w:rPr>
                <w:rFonts w:ascii="Calibri" w:hAnsi="Calibri"/>
              </w:rPr>
            </w:pPr>
            <w:r w:rsidRPr="00E73289">
              <w:t>Yes</w:t>
            </w:r>
            <w:r>
              <w:rPr>
                <w:rFonts w:ascii="Calibri" w:hAnsi="Calibri"/>
              </w:rPr>
              <w:t xml:space="preserve"> </w:t>
            </w:r>
            <w:r>
              <w:fldChar w:fldCharType="begin">
                <w:ffData>
                  <w:name w:val="Check45"/>
                  <w:enabled/>
                  <w:calcOnExit w:val="0"/>
                  <w:checkBox>
                    <w:sizeAuto/>
                    <w:default w:val="0"/>
                  </w:checkBox>
                </w:ffData>
              </w:fldChar>
            </w:r>
            <w:r>
              <w:instrText xml:space="preserve"> FORMCHECKBOX </w:instrText>
            </w:r>
            <w:r w:rsidR="000D17B8">
              <w:fldChar w:fldCharType="separate"/>
            </w:r>
            <w:r>
              <w:fldChar w:fldCharType="end"/>
            </w:r>
            <w:r>
              <w:t xml:space="preserve"> No </w:t>
            </w:r>
            <w:r>
              <w:fldChar w:fldCharType="begin">
                <w:ffData>
                  <w:name w:val="Check45"/>
                  <w:enabled/>
                  <w:calcOnExit w:val="0"/>
                  <w:checkBox>
                    <w:sizeAuto/>
                    <w:default w:val="0"/>
                  </w:checkBox>
                </w:ffData>
              </w:fldChar>
            </w:r>
            <w:r>
              <w:instrText xml:space="preserve"> FORMCHECKBOX </w:instrText>
            </w:r>
            <w:r w:rsidR="000D17B8">
              <w:fldChar w:fldCharType="separate"/>
            </w:r>
            <w:r>
              <w:fldChar w:fldCharType="end"/>
            </w:r>
          </w:p>
        </w:tc>
      </w:tr>
      <w:tr w:rsidR="00E73289" w:rsidTr="002834B1">
        <w:trPr>
          <w:trHeight w:hRule="exact" w:val="442"/>
        </w:trPr>
        <w:tc>
          <w:tcPr>
            <w:tcW w:w="1666" w:type="pct"/>
            <w:vAlign w:val="center"/>
          </w:tcPr>
          <w:p w:rsidR="00E73289" w:rsidRDefault="00E73289" w:rsidP="00E73289">
            <w:pPr>
              <w:pStyle w:val="Formtext10pt"/>
            </w:pPr>
            <w:r>
              <w:fldChar w:fldCharType="begin">
                <w:ffData>
                  <w:name w:val="Check45"/>
                  <w:enabled/>
                  <w:calcOnExit w:val="0"/>
                  <w:checkBox>
                    <w:sizeAuto/>
                    <w:default w:val="0"/>
                  </w:checkBox>
                </w:ffData>
              </w:fldChar>
            </w:r>
            <w:r>
              <w:instrText xml:space="preserve"> FORMCHECKBOX </w:instrText>
            </w:r>
            <w:r w:rsidR="000D17B8">
              <w:fldChar w:fldCharType="separate"/>
            </w:r>
            <w:r>
              <w:fldChar w:fldCharType="end"/>
            </w:r>
            <w:r>
              <w:t xml:space="preserve"> </w:t>
            </w:r>
            <w:r>
              <w:rPr>
                <w:rFonts w:cs="Arial"/>
              </w:rPr>
              <w:t>0 - 2, S</w:t>
            </w:r>
            <w:r w:rsidRPr="0054072D">
              <w:rPr>
                <w:rFonts w:cs="Arial"/>
              </w:rPr>
              <w:t>imple</w:t>
            </w:r>
            <w:r w:rsidR="00961B78">
              <w:rPr>
                <w:rFonts w:cs="Arial"/>
              </w:rPr>
              <w:t xml:space="preserve">, no </w:t>
            </w:r>
            <w:r w:rsidR="00314374">
              <w:rPr>
                <w:rFonts w:cs="Arial"/>
              </w:rPr>
              <w:t>F</w:t>
            </w:r>
            <w:r w:rsidR="00961B78">
              <w:rPr>
                <w:rFonts w:cs="Arial"/>
              </w:rPr>
              <w:t>eature</w:t>
            </w:r>
          </w:p>
        </w:tc>
        <w:tc>
          <w:tcPr>
            <w:tcW w:w="1559" w:type="pct"/>
            <w:vAlign w:val="center"/>
          </w:tcPr>
          <w:p w:rsidR="00E73289" w:rsidRDefault="00E73289" w:rsidP="00E73289">
            <w:pPr>
              <w:pStyle w:val="Formtext10pt"/>
            </w:pPr>
            <w:r>
              <w:fldChar w:fldCharType="begin">
                <w:ffData>
                  <w:name w:val="Check45"/>
                  <w:enabled/>
                  <w:calcOnExit w:val="0"/>
                  <w:checkBox>
                    <w:sizeAuto/>
                    <w:default w:val="0"/>
                  </w:checkBox>
                </w:ffData>
              </w:fldChar>
            </w:r>
            <w:r>
              <w:instrText xml:space="preserve"> FORMCHECKBOX </w:instrText>
            </w:r>
            <w:r w:rsidR="000D17B8">
              <w:fldChar w:fldCharType="separate"/>
            </w:r>
            <w:r>
              <w:fldChar w:fldCharType="end"/>
            </w:r>
            <w:r>
              <w:t xml:space="preserve"> </w:t>
            </w:r>
            <w:r>
              <w:rPr>
                <w:rFonts w:cs="Arial"/>
              </w:rPr>
              <w:t>2.5 - 3, Moderate</w:t>
            </w:r>
            <w:r w:rsidR="00961B78">
              <w:rPr>
                <w:rFonts w:cs="Arial"/>
              </w:rPr>
              <w:t xml:space="preserve">, no </w:t>
            </w:r>
            <w:r w:rsidR="00314374">
              <w:rPr>
                <w:rFonts w:cs="Arial"/>
              </w:rPr>
              <w:t>F</w:t>
            </w:r>
            <w:r w:rsidR="00961B78">
              <w:rPr>
                <w:rFonts w:cs="Arial"/>
              </w:rPr>
              <w:t>eature</w:t>
            </w:r>
          </w:p>
        </w:tc>
        <w:tc>
          <w:tcPr>
            <w:tcW w:w="1775" w:type="pct"/>
            <w:vAlign w:val="center"/>
          </w:tcPr>
          <w:p w:rsidR="00E73289" w:rsidRDefault="00E73289" w:rsidP="00E73289">
            <w:pPr>
              <w:pStyle w:val="Formtext10pt"/>
            </w:pPr>
            <w:r>
              <w:fldChar w:fldCharType="begin">
                <w:ffData>
                  <w:name w:val="Check45"/>
                  <w:enabled/>
                  <w:calcOnExit w:val="0"/>
                  <w:checkBox>
                    <w:sizeAuto/>
                    <w:default w:val="0"/>
                  </w:checkBox>
                </w:ffData>
              </w:fldChar>
            </w:r>
            <w:r>
              <w:instrText xml:space="preserve"> FORMCHECKBOX </w:instrText>
            </w:r>
            <w:r w:rsidR="000D17B8">
              <w:fldChar w:fldCharType="separate"/>
            </w:r>
            <w:r>
              <w:fldChar w:fldCharType="end"/>
            </w:r>
            <w:r>
              <w:t xml:space="preserve"> </w:t>
            </w:r>
            <w:r>
              <w:rPr>
                <w:rFonts w:cs="Arial"/>
              </w:rPr>
              <w:t>3.5 or Greater, C</w:t>
            </w:r>
            <w:r w:rsidRPr="00537FB4">
              <w:rPr>
                <w:rFonts w:cs="Arial"/>
              </w:rPr>
              <w:t>omplex</w:t>
            </w:r>
            <w:r w:rsidR="00961B78">
              <w:rPr>
                <w:rFonts w:cs="Arial"/>
              </w:rPr>
              <w:t xml:space="preserve">, no </w:t>
            </w:r>
            <w:r w:rsidR="00314374">
              <w:rPr>
                <w:rFonts w:cs="Arial"/>
              </w:rPr>
              <w:t>F</w:t>
            </w:r>
            <w:r w:rsidR="00961B78">
              <w:rPr>
                <w:rFonts w:cs="Arial"/>
              </w:rPr>
              <w:t>eature</w:t>
            </w:r>
            <w:r>
              <w:rPr>
                <w:rFonts w:cs="Arial"/>
              </w:rPr>
              <w:t xml:space="preserve"> </w:t>
            </w:r>
          </w:p>
        </w:tc>
      </w:tr>
      <w:tr w:rsidR="00050299" w:rsidTr="002834B1">
        <w:trPr>
          <w:trHeight w:hRule="exact" w:val="613"/>
        </w:trPr>
        <w:tc>
          <w:tcPr>
            <w:tcW w:w="1666" w:type="pct"/>
            <w:vAlign w:val="center"/>
          </w:tcPr>
          <w:p w:rsidR="00050299" w:rsidRDefault="00050299" w:rsidP="00E73289">
            <w:pPr>
              <w:pStyle w:val="Formtext10pt"/>
            </w:pPr>
            <w:r>
              <w:fldChar w:fldCharType="begin">
                <w:ffData>
                  <w:name w:val="Check45"/>
                  <w:enabled/>
                  <w:calcOnExit w:val="0"/>
                  <w:checkBox>
                    <w:sizeAuto/>
                    <w:default w:val="0"/>
                  </w:checkBox>
                </w:ffData>
              </w:fldChar>
            </w:r>
            <w:r>
              <w:instrText xml:space="preserve"> FORMCHECKBOX </w:instrText>
            </w:r>
            <w:r w:rsidR="000D17B8">
              <w:fldChar w:fldCharType="separate"/>
            </w:r>
            <w:r>
              <w:fldChar w:fldCharType="end"/>
            </w:r>
            <w:r>
              <w:t xml:space="preserve"> </w:t>
            </w:r>
            <w:r>
              <w:rPr>
                <w:rFonts w:cs="Arial"/>
              </w:rPr>
              <w:t>0 - 2, S</w:t>
            </w:r>
            <w:r w:rsidRPr="0054072D">
              <w:rPr>
                <w:rFonts w:cs="Arial"/>
              </w:rPr>
              <w:t>imple</w:t>
            </w:r>
            <w:r>
              <w:rPr>
                <w:rFonts w:cs="Arial"/>
              </w:rPr>
              <w:t xml:space="preserve"> with Feature</w:t>
            </w:r>
          </w:p>
        </w:tc>
        <w:tc>
          <w:tcPr>
            <w:tcW w:w="1559" w:type="pct"/>
            <w:vAlign w:val="center"/>
          </w:tcPr>
          <w:p w:rsidR="00050299" w:rsidRDefault="00050299" w:rsidP="00E73289">
            <w:pPr>
              <w:pStyle w:val="Formtext10pt"/>
            </w:pPr>
            <w:r>
              <w:fldChar w:fldCharType="begin">
                <w:ffData>
                  <w:name w:val="Check45"/>
                  <w:enabled/>
                  <w:calcOnExit w:val="0"/>
                  <w:checkBox>
                    <w:sizeAuto/>
                    <w:default w:val="0"/>
                  </w:checkBox>
                </w:ffData>
              </w:fldChar>
            </w:r>
            <w:r>
              <w:instrText xml:space="preserve"> FORMCHECKBOX </w:instrText>
            </w:r>
            <w:r w:rsidR="000D17B8">
              <w:fldChar w:fldCharType="separate"/>
            </w:r>
            <w:r>
              <w:fldChar w:fldCharType="end"/>
            </w:r>
            <w:r>
              <w:t xml:space="preserve"> </w:t>
            </w:r>
            <w:r>
              <w:rPr>
                <w:rFonts w:cs="Arial"/>
              </w:rPr>
              <w:t>2.5 - 3, Moderate with Feature</w:t>
            </w:r>
          </w:p>
        </w:tc>
        <w:tc>
          <w:tcPr>
            <w:tcW w:w="1775" w:type="pct"/>
            <w:vAlign w:val="center"/>
          </w:tcPr>
          <w:p w:rsidR="00050299" w:rsidRDefault="00050299" w:rsidP="00E73289">
            <w:pPr>
              <w:pStyle w:val="Formtext10pt"/>
            </w:pPr>
            <w:r>
              <w:fldChar w:fldCharType="begin">
                <w:ffData>
                  <w:name w:val="Check45"/>
                  <w:enabled/>
                  <w:calcOnExit w:val="0"/>
                  <w:checkBox>
                    <w:sizeAuto/>
                    <w:default w:val="0"/>
                  </w:checkBox>
                </w:ffData>
              </w:fldChar>
            </w:r>
            <w:r>
              <w:instrText xml:space="preserve"> FORMCHECKBOX </w:instrText>
            </w:r>
            <w:r w:rsidR="000D17B8">
              <w:fldChar w:fldCharType="separate"/>
            </w:r>
            <w:r>
              <w:fldChar w:fldCharType="end"/>
            </w:r>
            <w:r>
              <w:t xml:space="preserve"> </w:t>
            </w:r>
            <w:r>
              <w:rPr>
                <w:rFonts w:cs="Arial"/>
              </w:rPr>
              <w:t>3.5 or Greater, C</w:t>
            </w:r>
            <w:r w:rsidRPr="00537FB4">
              <w:rPr>
                <w:rFonts w:cs="Arial"/>
              </w:rPr>
              <w:t>omplex</w:t>
            </w:r>
            <w:r>
              <w:rPr>
                <w:rFonts w:cs="Arial"/>
              </w:rPr>
              <w:t xml:space="preserve"> with Feature</w:t>
            </w:r>
          </w:p>
        </w:tc>
      </w:tr>
    </w:tbl>
    <w:p w:rsidR="0059524A" w:rsidRPr="0059524A" w:rsidRDefault="0059524A" w:rsidP="00560C01">
      <w:pPr>
        <w:spacing w:before="180"/>
        <w:rPr>
          <w:rFonts w:ascii="Arial" w:hAnsi="Arial" w:cs="Arial"/>
          <w:i/>
          <w:sz w:val="20"/>
        </w:rPr>
      </w:pPr>
      <w:r w:rsidRPr="0059524A">
        <w:rPr>
          <w:rFonts w:ascii="Arial" w:hAnsi="Arial" w:cs="Arial"/>
          <w:i/>
          <w:sz w:val="20"/>
        </w:rPr>
        <w:t xml:space="preserve">Please review </w:t>
      </w:r>
      <w:r w:rsidR="00E73289">
        <w:rPr>
          <w:rFonts w:ascii="Arial" w:hAnsi="Arial" w:cs="Arial"/>
          <w:i/>
          <w:sz w:val="20"/>
        </w:rPr>
        <w:t xml:space="preserve">Wis. Admin. Code </w:t>
      </w:r>
      <w:r w:rsidR="004B164A">
        <w:rPr>
          <w:rFonts w:ascii="Arial" w:hAnsi="Arial" w:cs="Arial"/>
          <w:i/>
          <w:sz w:val="20"/>
        </w:rPr>
        <w:t>c</w:t>
      </w:r>
      <w:r w:rsidR="006A4A3E">
        <w:rPr>
          <w:rFonts w:ascii="Arial" w:hAnsi="Arial" w:cs="Arial"/>
          <w:i/>
          <w:sz w:val="20"/>
        </w:rPr>
        <w:t>h.</w:t>
      </w:r>
      <w:r w:rsidR="0072149B">
        <w:rPr>
          <w:rFonts w:ascii="Arial" w:hAnsi="Arial" w:cs="Arial"/>
          <w:i/>
          <w:sz w:val="20"/>
        </w:rPr>
        <w:t xml:space="preserve"> </w:t>
      </w:r>
      <w:r w:rsidR="002728E1">
        <w:rPr>
          <w:rFonts w:ascii="Arial" w:hAnsi="Arial" w:cs="Arial"/>
          <w:i/>
          <w:sz w:val="20"/>
        </w:rPr>
        <w:t xml:space="preserve">ATCP 76 </w:t>
      </w:r>
      <w:r w:rsidRPr="0059524A">
        <w:rPr>
          <w:rFonts w:ascii="Arial" w:hAnsi="Arial" w:cs="Arial"/>
          <w:i/>
          <w:sz w:val="20"/>
        </w:rPr>
        <w:t xml:space="preserve">for specific rule language regarding </w:t>
      </w:r>
      <w:r w:rsidR="008E763A">
        <w:rPr>
          <w:rFonts w:ascii="Arial" w:hAnsi="Arial" w:cs="Arial"/>
          <w:i/>
          <w:sz w:val="20"/>
        </w:rPr>
        <w:t xml:space="preserve">complexity </w:t>
      </w:r>
      <w:r w:rsidRPr="0059524A">
        <w:rPr>
          <w:rFonts w:ascii="Arial" w:hAnsi="Arial" w:cs="Arial"/>
          <w:i/>
          <w:sz w:val="20"/>
        </w:rPr>
        <w:t>category assignment.</w:t>
      </w:r>
    </w:p>
    <w:sectPr w:rsidR="0059524A" w:rsidRPr="0059524A" w:rsidSect="00C26728">
      <w:type w:val="continuous"/>
      <w:pgSz w:w="12240" w:h="15840"/>
      <w:pgMar w:top="468" w:right="468" w:bottom="468" w:left="4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37C8E"/>
    <w:multiLevelType w:val="hybridMultilevel"/>
    <w:tmpl w:val="142A02DE"/>
    <w:lvl w:ilvl="0" w:tplc="9988961C">
      <w:start w:val="2"/>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edit="forms" w:enforcement="1" w:cryptProviderType="rsaAES" w:cryptAlgorithmClass="hash" w:cryptAlgorithmType="typeAny" w:cryptAlgorithmSid="14" w:cryptSpinCount="100000" w:hash="MP4YnYS1piVWjkd84Upd7FY0Ro25kP2PBgKosgzpbzIxWT+CtBFyxb7rvhTpmJxCB7iUyCEkisSHmwtbYrllAQ==" w:salt="+vVLojaYXg1bSeb50vzmjw=="/>
  <w:defaultTabStop w:val="720"/>
  <w:drawingGridHorizontalSpacing w:val="418"/>
  <w:drawingGridVerticalSpacing w:val="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11"/>
    <w:rsid w:val="00006D6A"/>
    <w:rsid w:val="0001604B"/>
    <w:rsid w:val="00050299"/>
    <w:rsid w:val="000806C6"/>
    <w:rsid w:val="000B28C2"/>
    <w:rsid w:val="000C6798"/>
    <w:rsid w:val="000D01D4"/>
    <w:rsid w:val="000D068E"/>
    <w:rsid w:val="000F1C79"/>
    <w:rsid w:val="001021DD"/>
    <w:rsid w:val="00111D89"/>
    <w:rsid w:val="0012038B"/>
    <w:rsid w:val="001323F9"/>
    <w:rsid w:val="00144F6C"/>
    <w:rsid w:val="00145DC4"/>
    <w:rsid w:val="00147096"/>
    <w:rsid w:val="00160C25"/>
    <w:rsid w:val="00174857"/>
    <w:rsid w:val="00176DDC"/>
    <w:rsid w:val="00187424"/>
    <w:rsid w:val="00194C68"/>
    <w:rsid w:val="001B4A5B"/>
    <w:rsid w:val="001C1B45"/>
    <w:rsid w:val="001D4772"/>
    <w:rsid w:val="001D50D0"/>
    <w:rsid w:val="001D5111"/>
    <w:rsid w:val="001E08D9"/>
    <w:rsid w:val="001F7322"/>
    <w:rsid w:val="00234133"/>
    <w:rsid w:val="00261736"/>
    <w:rsid w:val="002670C0"/>
    <w:rsid w:val="002711AE"/>
    <w:rsid w:val="002728E1"/>
    <w:rsid w:val="002750ED"/>
    <w:rsid w:val="002778C7"/>
    <w:rsid w:val="002805F6"/>
    <w:rsid w:val="002830AB"/>
    <w:rsid w:val="00283440"/>
    <w:rsid w:val="002834B1"/>
    <w:rsid w:val="00287642"/>
    <w:rsid w:val="00296AD4"/>
    <w:rsid w:val="002A1F8C"/>
    <w:rsid w:val="002A2783"/>
    <w:rsid w:val="002B17FB"/>
    <w:rsid w:val="002B3D31"/>
    <w:rsid w:val="002B581F"/>
    <w:rsid w:val="002D431D"/>
    <w:rsid w:val="002E0A5A"/>
    <w:rsid w:val="002E19E3"/>
    <w:rsid w:val="002E4CD4"/>
    <w:rsid w:val="002E69EA"/>
    <w:rsid w:val="003067C1"/>
    <w:rsid w:val="00314374"/>
    <w:rsid w:val="003510D6"/>
    <w:rsid w:val="00353E4F"/>
    <w:rsid w:val="00390616"/>
    <w:rsid w:val="003A3D38"/>
    <w:rsid w:val="003D634C"/>
    <w:rsid w:val="003E0CE5"/>
    <w:rsid w:val="003E2555"/>
    <w:rsid w:val="003F7F3C"/>
    <w:rsid w:val="004000CF"/>
    <w:rsid w:val="00404C2C"/>
    <w:rsid w:val="004360B0"/>
    <w:rsid w:val="00437A46"/>
    <w:rsid w:val="00460FEB"/>
    <w:rsid w:val="00487F58"/>
    <w:rsid w:val="004973D9"/>
    <w:rsid w:val="004A1003"/>
    <w:rsid w:val="004A62C8"/>
    <w:rsid w:val="004A740C"/>
    <w:rsid w:val="004B164A"/>
    <w:rsid w:val="004B4038"/>
    <w:rsid w:val="004B5DFB"/>
    <w:rsid w:val="004C0283"/>
    <w:rsid w:val="004F3A94"/>
    <w:rsid w:val="00524FF9"/>
    <w:rsid w:val="005256E9"/>
    <w:rsid w:val="005279C6"/>
    <w:rsid w:val="00535BDD"/>
    <w:rsid w:val="005378F7"/>
    <w:rsid w:val="00537FB4"/>
    <w:rsid w:val="0054072D"/>
    <w:rsid w:val="0055553D"/>
    <w:rsid w:val="00560933"/>
    <w:rsid w:val="00560C01"/>
    <w:rsid w:val="0059524A"/>
    <w:rsid w:val="00596038"/>
    <w:rsid w:val="005A09F4"/>
    <w:rsid w:val="005B06C1"/>
    <w:rsid w:val="005E2F45"/>
    <w:rsid w:val="005E6D18"/>
    <w:rsid w:val="005E7A73"/>
    <w:rsid w:val="005F0D9C"/>
    <w:rsid w:val="005F2F35"/>
    <w:rsid w:val="00605DFD"/>
    <w:rsid w:val="00624F29"/>
    <w:rsid w:val="00625845"/>
    <w:rsid w:val="00664FE3"/>
    <w:rsid w:val="006801DC"/>
    <w:rsid w:val="00683683"/>
    <w:rsid w:val="006A4A3E"/>
    <w:rsid w:val="006B22AA"/>
    <w:rsid w:val="006E2244"/>
    <w:rsid w:val="00701267"/>
    <w:rsid w:val="007054C0"/>
    <w:rsid w:val="00710929"/>
    <w:rsid w:val="007125BB"/>
    <w:rsid w:val="0072149B"/>
    <w:rsid w:val="00745A44"/>
    <w:rsid w:val="00746CFD"/>
    <w:rsid w:val="0076110B"/>
    <w:rsid w:val="007631F3"/>
    <w:rsid w:val="00774C59"/>
    <w:rsid w:val="00775254"/>
    <w:rsid w:val="0078097B"/>
    <w:rsid w:val="007A270B"/>
    <w:rsid w:val="007B5089"/>
    <w:rsid w:val="007C3CB5"/>
    <w:rsid w:val="007D3CEA"/>
    <w:rsid w:val="007D6EA1"/>
    <w:rsid w:val="007E1600"/>
    <w:rsid w:val="007E2BCA"/>
    <w:rsid w:val="008017DF"/>
    <w:rsid w:val="0080298B"/>
    <w:rsid w:val="00802ABF"/>
    <w:rsid w:val="0081275B"/>
    <w:rsid w:val="00822C42"/>
    <w:rsid w:val="008349AD"/>
    <w:rsid w:val="0083787D"/>
    <w:rsid w:val="008434EA"/>
    <w:rsid w:val="008544EA"/>
    <w:rsid w:val="00854E44"/>
    <w:rsid w:val="008553EF"/>
    <w:rsid w:val="00856D7B"/>
    <w:rsid w:val="008838A0"/>
    <w:rsid w:val="00887C30"/>
    <w:rsid w:val="00887E60"/>
    <w:rsid w:val="00891190"/>
    <w:rsid w:val="008A46C3"/>
    <w:rsid w:val="008B7AC4"/>
    <w:rsid w:val="008E763A"/>
    <w:rsid w:val="009013FE"/>
    <w:rsid w:val="0091032E"/>
    <w:rsid w:val="009162C0"/>
    <w:rsid w:val="00941B9A"/>
    <w:rsid w:val="00945F50"/>
    <w:rsid w:val="00957D8E"/>
    <w:rsid w:val="00961B78"/>
    <w:rsid w:val="009713EB"/>
    <w:rsid w:val="00982AA7"/>
    <w:rsid w:val="00993B6E"/>
    <w:rsid w:val="009A49E0"/>
    <w:rsid w:val="009A51D6"/>
    <w:rsid w:val="009B68B3"/>
    <w:rsid w:val="009C78D4"/>
    <w:rsid w:val="009D3603"/>
    <w:rsid w:val="009D69A7"/>
    <w:rsid w:val="009F0B0C"/>
    <w:rsid w:val="009F16D5"/>
    <w:rsid w:val="00A06C00"/>
    <w:rsid w:val="00A1000F"/>
    <w:rsid w:val="00A11414"/>
    <w:rsid w:val="00A1357B"/>
    <w:rsid w:val="00A16962"/>
    <w:rsid w:val="00A218E6"/>
    <w:rsid w:val="00A21E4B"/>
    <w:rsid w:val="00A23894"/>
    <w:rsid w:val="00A251BC"/>
    <w:rsid w:val="00A375E4"/>
    <w:rsid w:val="00A42185"/>
    <w:rsid w:val="00A4648F"/>
    <w:rsid w:val="00A77B8A"/>
    <w:rsid w:val="00A848D5"/>
    <w:rsid w:val="00AA6817"/>
    <w:rsid w:val="00AC222C"/>
    <w:rsid w:val="00AD3277"/>
    <w:rsid w:val="00AE577F"/>
    <w:rsid w:val="00B001D5"/>
    <w:rsid w:val="00B10013"/>
    <w:rsid w:val="00B1453C"/>
    <w:rsid w:val="00B21E19"/>
    <w:rsid w:val="00B22F2E"/>
    <w:rsid w:val="00B2782E"/>
    <w:rsid w:val="00B4299A"/>
    <w:rsid w:val="00B42C8C"/>
    <w:rsid w:val="00B43125"/>
    <w:rsid w:val="00B45967"/>
    <w:rsid w:val="00B463C0"/>
    <w:rsid w:val="00B558B7"/>
    <w:rsid w:val="00B62152"/>
    <w:rsid w:val="00B71508"/>
    <w:rsid w:val="00B81120"/>
    <w:rsid w:val="00BA0212"/>
    <w:rsid w:val="00BB1383"/>
    <w:rsid w:val="00BB611A"/>
    <w:rsid w:val="00BD1DB8"/>
    <w:rsid w:val="00BD2FFD"/>
    <w:rsid w:val="00BD3733"/>
    <w:rsid w:val="00BE161D"/>
    <w:rsid w:val="00BE55D0"/>
    <w:rsid w:val="00BE7C08"/>
    <w:rsid w:val="00BF2F83"/>
    <w:rsid w:val="00BF30F9"/>
    <w:rsid w:val="00C01AAB"/>
    <w:rsid w:val="00C10CF3"/>
    <w:rsid w:val="00C22156"/>
    <w:rsid w:val="00C25BE2"/>
    <w:rsid w:val="00C26728"/>
    <w:rsid w:val="00C3434E"/>
    <w:rsid w:val="00C4553B"/>
    <w:rsid w:val="00C50004"/>
    <w:rsid w:val="00C628A6"/>
    <w:rsid w:val="00C7345F"/>
    <w:rsid w:val="00C912E0"/>
    <w:rsid w:val="00C91877"/>
    <w:rsid w:val="00C92C38"/>
    <w:rsid w:val="00CA095C"/>
    <w:rsid w:val="00CA72DA"/>
    <w:rsid w:val="00CD5F3D"/>
    <w:rsid w:val="00CE1356"/>
    <w:rsid w:val="00CE6E1F"/>
    <w:rsid w:val="00D01763"/>
    <w:rsid w:val="00D018B5"/>
    <w:rsid w:val="00D44221"/>
    <w:rsid w:val="00D475A9"/>
    <w:rsid w:val="00D70F41"/>
    <w:rsid w:val="00D91FD4"/>
    <w:rsid w:val="00DB3742"/>
    <w:rsid w:val="00DD0AE2"/>
    <w:rsid w:val="00DD2A10"/>
    <w:rsid w:val="00DD33CA"/>
    <w:rsid w:val="00DD7353"/>
    <w:rsid w:val="00DE6F8A"/>
    <w:rsid w:val="00E01D17"/>
    <w:rsid w:val="00E05983"/>
    <w:rsid w:val="00E11643"/>
    <w:rsid w:val="00E12F0A"/>
    <w:rsid w:val="00E3389C"/>
    <w:rsid w:val="00E563F7"/>
    <w:rsid w:val="00E56A8A"/>
    <w:rsid w:val="00E73289"/>
    <w:rsid w:val="00E7486D"/>
    <w:rsid w:val="00E81DEB"/>
    <w:rsid w:val="00E93870"/>
    <w:rsid w:val="00E94350"/>
    <w:rsid w:val="00EA0F39"/>
    <w:rsid w:val="00EA6825"/>
    <w:rsid w:val="00EC3FFE"/>
    <w:rsid w:val="00ED4912"/>
    <w:rsid w:val="00EE17AF"/>
    <w:rsid w:val="00EF7548"/>
    <w:rsid w:val="00F17690"/>
    <w:rsid w:val="00F308CE"/>
    <w:rsid w:val="00F31188"/>
    <w:rsid w:val="00F50C49"/>
    <w:rsid w:val="00F568D7"/>
    <w:rsid w:val="00F664E1"/>
    <w:rsid w:val="00F836AC"/>
    <w:rsid w:val="00F97952"/>
    <w:rsid w:val="00FC0771"/>
    <w:rsid w:val="00FC14CE"/>
    <w:rsid w:val="00FC6F0B"/>
    <w:rsid w:val="00FD0999"/>
    <w:rsid w:val="00FD668C"/>
    <w:rsid w:val="00FD783C"/>
    <w:rsid w:val="00FE128D"/>
    <w:rsid w:val="00FE3FBE"/>
    <w:rsid w:val="00FE70BF"/>
    <w:rsid w:val="00FF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EF6A"/>
  <w15:docId w15:val="{F1A4931B-F1C2-42FC-BC3B-51C22E43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2E69EA"/>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2E69EA"/>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character" w:styleId="CommentReference">
    <w:name w:val="annotation reference"/>
    <w:basedOn w:val="DefaultParagraphFont"/>
    <w:uiPriority w:val="99"/>
    <w:semiHidden/>
    <w:unhideWhenUsed/>
    <w:rsid w:val="00BF30F9"/>
    <w:rPr>
      <w:sz w:val="16"/>
      <w:szCs w:val="16"/>
    </w:rPr>
  </w:style>
  <w:style w:type="paragraph" w:styleId="CommentText">
    <w:name w:val="annotation text"/>
    <w:basedOn w:val="Normal"/>
    <w:link w:val="CommentTextChar"/>
    <w:uiPriority w:val="99"/>
    <w:unhideWhenUsed/>
    <w:rsid w:val="00BF30F9"/>
    <w:pPr>
      <w:spacing w:line="240" w:lineRule="auto"/>
    </w:pPr>
    <w:rPr>
      <w:sz w:val="20"/>
      <w:szCs w:val="20"/>
    </w:rPr>
  </w:style>
  <w:style w:type="character" w:customStyle="1" w:styleId="CommentTextChar">
    <w:name w:val="Comment Text Char"/>
    <w:basedOn w:val="DefaultParagraphFont"/>
    <w:link w:val="CommentText"/>
    <w:uiPriority w:val="99"/>
    <w:rsid w:val="00BF30F9"/>
  </w:style>
  <w:style w:type="paragraph" w:styleId="CommentSubject">
    <w:name w:val="annotation subject"/>
    <w:basedOn w:val="CommentText"/>
    <w:next w:val="CommentText"/>
    <w:link w:val="CommentSubjectChar"/>
    <w:uiPriority w:val="99"/>
    <w:semiHidden/>
    <w:unhideWhenUsed/>
    <w:rsid w:val="00BF30F9"/>
    <w:rPr>
      <w:b/>
      <w:bCs/>
    </w:rPr>
  </w:style>
  <w:style w:type="character" w:customStyle="1" w:styleId="CommentSubjectChar">
    <w:name w:val="Comment Subject Char"/>
    <w:basedOn w:val="CommentTextChar"/>
    <w:link w:val="CommentSubject"/>
    <w:uiPriority w:val="99"/>
    <w:semiHidden/>
    <w:rsid w:val="00BF30F9"/>
    <w:rPr>
      <w:b/>
      <w:bCs/>
    </w:rPr>
  </w:style>
  <w:style w:type="character" w:customStyle="1" w:styleId="ui-provider">
    <w:name w:val="ui-provider"/>
    <w:basedOn w:val="DefaultParagraphFont"/>
    <w:rsid w:val="00437A46"/>
  </w:style>
  <w:style w:type="paragraph" w:styleId="Revision">
    <w:name w:val="Revision"/>
    <w:hidden/>
    <w:uiPriority w:val="99"/>
    <w:semiHidden/>
    <w:rsid w:val="004B16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datcpdfslicensing@wisconsin.gov"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10</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TUA7STYPYEWP-583178377-9148</_dlc_DocId>
    <_dlc_DocIdUrl xmlns="10f2cb44-b37d-4693-a5c3-140ab663d372">
      <Url>https://datcp2016-auth-prod.wi.gov/_layouts/15/DocIdRedir.aspx?ID=TUA7STYPYEWP-583178377-9148</Url>
      <Description>TUA7STYPYEWP-583178377-9148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E10E3E-41E4-43BC-8D4D-CEC2BBC4BEA4}">
  <ds:schemaRefs>
    <ds:schemaRef ds:uri="http://schemas.microsoft.com/sharepoint/v3/contenttype/forms"/>
  </ds:schemaRefs>
</ds:datastoreItem>
</file>

<file path=customXml/itemProps2.xml><?xml version="1.0" encoding="utf-8"?>
<ds:datastoreItem xmlns:ds="http://schemas.openxmlformats.org/officeDocument/2006/customXml" ds:itemID="{62847618-C3F1-402A-B353-EB511B68AE9B}">
  <ds:schemaRefs>
    <ds:schemaRef ds:uri="http://schemas.microsoft.com/office/2006/metadata/properties"/>
    <ds:schemaRef ds:uri="http://schemas.microsoft.com/office/infopath/2007/PartnerControls"/>
    <ds:schemaRef ds:uri="f8ea1170-422e-4c03-9fb4-9b5e5c893f72"/>
    <ds:schemaRef ds:uri="8cb4a07b-b122-4a4c-8040-c485f152f46b"/>
    <ds:schemaRef ds:uri="http://schemas.microsoft.com/sharepoint/v4"/>
    <ds:schemaRef ds:uri="f260708d-f10a-4e85-8a50-118b2659ae13"/>
  </ds:schemaRefs>
</ds:datastoreItem>
</file>

<file path=customXml/itemProps3.xml><?xml version="1.0" encoding="utf-8"?>
<ds:datastoreItem xmlns:ds="http://schemas.openxmlformats.org/officeDocument/2006/customXml" ds:itemID="{AA5940D7-9907-4D41-82E2-D3809CAE2F6A}"/>
</file>

<file path=customXml/itemProps4.xml><?xml version="1.0" encoding="utf-8"?>
<ds:datastoreItem xmlns:ds="http://schemas.openxmlformats.org/officeDocument/2006/customXml" ds:itemID="{A7F63BDA-AFD3-4D2C-9E6A-CC42D814B72F}">
  <ds:schemaRefs>
    <ds:schemaRef ds:uri="http://schemas.openxmlformats.org/officeDocument/2006/bibliography"/>
  </ds:schemaRefs>
</ds:datastoreItem>
</file>

<file path=customXml/itemProps5.xml><?xml version="1.0" encoding="utf-8"?>
<ds:datastoreItem xmlns:ds="http://schemas.openxmlformats.org/officeDocument/2006/customXml" ds:itemID="{11AC7D40-A776-4EEE-8166-CEFF01561323}"/>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Public Pools and Water Attraction  Complexity Category Calculator</vt:lpstr>
    </vt:vector>
  </TitlesOfParts>
  <Company>DATCP</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Pools and Water Attraction  Complexity Category Calculator</dc:title>
  <dc:subject/>
  <dc:creator>Reukema, Jessica A</dc:creator>
  <cp:keywords/>
  <dc:description>DFRS-BFRB-054</dc:description>
  <cp:lastModifiedBy>Northwood, Andrea M</cp:lastModifiedBy>
  <cp:revision>3</cp:revision>
  <cp:lastPrinted>2017-12-12T21:28:00Z</cp:lastPrinted>
  <dcterms:created xsi:type="dcterms:W3CDTF">2023-10-05T13:40:00Z</dcterms:created>
  <dcterms:modified xsi:type="dcterms:W3CDTF">2023-10-05T13:40:00Z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Metadata">
    <vt:lpwstr>1;#DFS|0ecb8698-7632-47d3-b1ea-bc532a9a4c19;#2;#Food and Recreational Businesses|a1b3d34f-4872-461b-b441-28b0f3669bc4</vt:lpwstr>
  </property>
  <property fmtid="{D5CDD505-2E9C-101B-9397-08002B2CF9AE}" pid="4" name="_dlc_DocIdItemGuid">
    <vt:lpwstr>01df6912-8c37-4d5b-a171-1ae8daccc3c9</vt:lpwstr>
  </property>
</Properties>
</file>