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7E" w:rsidRPr="009F74F5" w:rsidRDefault="000D027E" w:rsidP="001666D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F74F5">
        <w:rPr>
          <w:rFonts w:ascii="Arial" w:hAnsi="Arial" w:cs="Arial"/>
          <w:b/>
          <w:sz w:val="28"/>
          <w:szCs w:val="28"/>
        </w:rPr>
        <w:t>Instructions for Extending SWRM Cost-Share Projects</w:t>
      </w:r>
    </w:p>
    <w:p w:rsidR="000D027E" w:rsidRPr="000D027E" w:rsidRDefault="000D027E" w:rsidP="002C77C1">
      <w:pPr>
        <w:rPr>
          <w:sz w:val="24"/>
          <w:szCs w:val="24"/>
        </w:rPr>
      </w:pPr>
    </w:p>
    <w:p w:rsidR="00F53204" w:rsidRPr="0064610B" w:rsidRDefault="00F90AC9" w:rsidP="002C77C1">
      <w:pPr>
        <w:rPr>
          <w:sz w:val="24"/>
          <w:szCs w:val="24"/>
        </w:rPr>
      </w:pPr>
      <w:r>
        <w:rPr>
          <w:sz w:val="24"/>
          <w:szCs w:val="24"/>
        </w:rPr>
        <w:t>If you have unfinished BOND or</w:t>
      </w:r>
      <w:r w:rsidR="00B94921" w:rsidRPr="000D027E">
        <w:rPr>
          <w:sz w:val="24"/>
          <w:szCs w:val="24"/>
        </w:rPr>
        <w:t xml:space="preserve"> SEG funded cost-share projects,</w:t>
      </w:r>
      <w:r w:rsidR="00F53204" w:rsidRPr="000D027E">
        <w:rPr>
          <w:sz w:val="24"/>
          <w:szCs w:val="24"/>
        </w:rPr>
        <w:t xml:space="preserve"> you may request a </w:t>
      </w:r>
      <w:r w:rsidR="00F53204" w:rsidRPr="000D027E">
        <w:rPr>
          <w:b/>
          <w:sz w:val="24"/>
          <w:szCs w:val="24"/>
          <w:u w:val="single"/>
        </w:rPr>
        <w:t>one-year extension</w:t>
      </w:r>
      <w:r w:rsidR="00F53204" w:rsidRPr="000D027E">
        <w:rPr>
          <w:sz w:val="24"/>
          <w:szCs w:val="24"/>
        </w:rPr>
        <w:t xml:space="preserve"> to complete these projects by submitting </w:t>
      </w:r>
      <w:r w:rsidR="00C93272">
        <w:rPr>
          <w:sz w:val="24"/>
          <w:szCs w:val="24"/>
        </w:rPr>
        <w:t>your request on a DATCP-</w:t>
      </w:r>
      <w:r w:rsidR="002C77C1">
        <w:rPr>
          <w:sz w:val="24"/>
          <w:szCs w:val="24"/>
        </w:rPr>
        <w:t xml:space="preserve">approved form </w:t>
      </w:r>
      <w:r w:rsidR="00F53204" w:rsidRPr="00B240A7">
        <w:rPr>
          <w:b/>
          <w:snapToGrid w:val="0"/>
          <w:sz w:val="24"/>
          <w:szCs w:val="24"/>
          <w:u w:val="single"/>
        </w:rPr>
        <w:t xml:space="preserve">on </w:t>
      </w:r>
      <w:r w:rsidR="00F53204" w:rsidRPr="00B240A7">
        <w:rPr>
          <w:b/>
          <w:sz w:val="24"/>
          <w:szCs w:val="24"/>
          <w:u w:val="single"/>
        </w:rPr>
        <w:t>or before Dec</w:t>
      </w:r>
      <w:r w:rsidR="00F53204" w:rsidRPr="000D027E">
        <w:rPr>
          <w:b/>
          <w:sz w:val="24"/>
          <w:szCs w:val="24"/>
          <w:u w:val="single"/>
        </w:rPr>
        <w:t>ember 31st</w:t>
      </w:r>
      <w:r w:rsidR="00F53204" w:rsidRPr="000D027E">
        <w:rPr>
          <w:sz w:val="24"/>
          <w:szCs w:val="24"/>
        </w:rPr>
        <w:t xml:space="preserve">.  </w:t>
      </w:r>
      <w:r w:rsidR="00F53204" w:rsidRPr="000D027E">
        <w:rPr>
          <w:snapToGrid w:val="0"/>
          <w:sz w:val="24"/>
          <w:szCs w:val="24"/>
        </w:rPr>
        <w:t xml:space="preserve">Projects already extended once </w:t>
      </w:r>
      <w:r w:rsidR="00F53204" w:rsidRPr="0064610B">
        <w:rPr>
          <w:snapToGrid w:val="0"/>
          <w:sz w:val="24"/>
          <w:szCs w:val="24"/>
        </w:rPr>
        <w:t>cannot be extended again.</w:t>
      </w:r>
    </w:p>
    <w:p w:rsidR="002C77C1" w:rsidRDefault="002C77C1" w:rsidP="002C77C1">
      <w:pPr>
        <w:rPr>
          <w:sz w:val="24"/>
          <w:szCs w:val="24"/>
        </w:rPr>
      </w:pPr>
    </w:p>
    <w:p w:rsidR="00F53204" w:rsidRDefault="00F53204" w:rsidP="002C77C1">
      <w:pPr>
        <w:rPr>
          <w:sz w:val="24"/>
          <w:szCs w:val="24"/>
        </w:rPr>
      </w:pPr>
      <w:r w:rsidRPr="000D027E">
        <w:rPr>
          <w:sz w:val="24"/>
          <w:szCs w:val="24"/>
        </w:rPr>
        <w:t>To apply for an extension</w:t>
      </w:r>
      <w:r w:rsidR="002C77C1">
        <w:rPr>
          <w:sz w:val="24"/>
          <w:szCs w:val="24"/>
        </w:rPr>
        <w:t xml:space="preserve"> of one or more cost-share projects</w:t>
      </w:r>
      <w:r w:rsidRPr="000D027E">
        <w:rPr>
          <w:sz w:val="24"/>
          <w:szCs w:val="24"/>
        </w:rPr>
        <w:t>,</w:t>
      </w:r>
      <w:r w:rsidR="00576E31">
        <w:rPr>
          <w:sz w:val="24"/>
          <w:szCs w:val="24"/>
        </w:rPr>
        <w:t xml:space="preserve"> you must meet the following requirements:</w:t>
      </w:r>
      <w:r w:rsidRPr="000D027E">
        <w:rPr>
          <w:sz w:val="24"/>
          <w:szCs w:val="24"/>
        </w:rPr>
        <w:t xml:space="preserve">  </w:t>
      </w:r>
    </w:p>
    <w:p w:rsidR="000D027E" w:rsidRPr="000D027E" w:rsidRDefault="000D027E" w:rsidP="002C77C1">
      <w:pPr>
        <w:rPr>
          <w:sz w:val="24"/>
          <w:szCs w:val="24"/>
        </w:rPr>
      </w:pPr>
    </w:p>
    <w:p w:rsidR="00F53204" w:rsidRPr="000D027E" w:rsidRDefault="00F53204" w:rsidP="005A5115">
      <w:pPr>
        <w:ind w:left="720"/>
        <w:rPr>
          <w:sz w:val="24"/>
          <w:szCs w:val="24"/>
        </w:rPr>
      </w:pPr>
      <w:proofErr w:type="gramStart"/>
      <w:r w:rsidRPr="000D027E">
        <w:rPr>
          <w:rFonts w:ascii="Arial Black" w:hAnsi="Arial Black"/>
          <w:snapToGrid w:val="0"/>
          <w:sz w:val="24"/>
          <w:szCs w:val="24"/>
        </w:rPr>
        <w:t xml:space="preserve">► </w:t>
      </w:r>
      <w:r w:rsidR="00576E31">
        <w:rPr>
          <w:sz w:val="24"/>
          <w:szCs w:val="24"/>
        </w:rPr>
        <w:t xml:space="preserve"> </w:t>
      </w:r>
      <w:r w:rsidR="00667991">
        <w:rPr>
          <w:sz w:val="24"/>
          <w:szCs w:val="24"/>
        </w:rPr>
        <w:t>The</w:t>
      </w:r>
      <w:proofErr w:type="gramEnd"/>
      <w:r w:rsidR="00667991">
        <w:rPr>
          <w:sz w:val="24"/>
          <w:szCs w:val="24"/>
        </w:rPr>
        <w:t xml:space="preserve"> </w:t>
      </w:r>
      <w:r w:rsidR="00576E31">
        <w:rPr>
          <w:sz w:val="24"/>
          <w:szCs w:val="24"/>
        </w:rPr>
        <w:t>c</w:t>
      </w:r>
      <w:r w:rsidRPr="000D027E">
        <w:rPr>
          <w:sz w:val="24"/>
          <w:szCs w:val="24"/>
        </w:rPr>
        <w:t>ost-share contrac</w:t>
      </w:r>
      <w:r w:rsidR="002C77C1">
        <w:rPr>
          <w:sz w:val="24"/>
          <w:szCs w:val="24"/>
        </w:rPr>
        <w:t>t</w:t>
      </w:r>
      <w:r w:rsidRPr="000D027E">
        <w:rPr>
          <w:sz w:val="24"/>
          <w:szCs w:val="24"/>
        </w:rPr>
        <w:t xml:space="preserve"> for </w:t>
      </w:r>
      <w:r w:rsidR="00576E31">
        <w:rPr>
          <w:sz w:val="24"/>
          <w:szCs w:val="24"/>
        </w:rPr>
        <w:t xml:space="preserve">the </w:t>
      </w:r>
      <w:r w:rsidRPr="000D027E">
        <w:rPr>
          <w:sz w:val="24"/>
          <w:szCs w:val="24"/>
        </w:rPr>
        <w:t xml:space="preserve">project </w:t>
      </w:r>
      <w:r w:rsidR="00CB2AEB">
        <w:rPr>
          <w:sz w:val="24"/>
          <w:szCs w:val="24"/>
        </w:rPr>
        <w:t>must be</w:t>
      </w:r>
      <w:r w:rsidR="009F74F5">
        <w:rPr>
          <w:sz w:val="24"/>
          <w:szCs w:val="24"/>
        </w:rPr>
        <w:t xml:space="preserve"> </w:t>
      </w:r>
      <w:r w:rsidRPr="000D027E">
        <w:rPr>
          <w:sz w:val="24"/>
          <w:szCs w:val="24"/>
        </w:rPr>
        <w:t>signed by December 31</w:t>
      </w:r>
      <w:r w:rsidRPr="000D027E">
        <w:rPr>
          <w:sz w:val="24"/>
          <w:szCs w:val="24"/>
          <w:vertAlign w:val="superscript"/>
        </w:rPr>
        <w:t>st</w:t>
      </w:r>
      <w:r w:rsidRPr="000D027E">
        <w:rPr>
          <w:sz w:val="24"/>
          <w:szCs w:val="24"/>
        </w:rPr>
        <w:t>.</w:t>
      </w:r>
    </w:p>
    <w:p w:rsidR="005A5115" w:rsidRDefault="005A5115" w:rsidP="005A5115">
      <w:pPr>
        <w:ind w:left="990" w:hanging="270"/>
        <w:rPr>
          <w:rFonts w:ascii="Arial Black" w:hAnsi="Arial Black"/>
          <w:snapToGrid w:val="0"/>
          <w:sz w:val="24"/>
          <w:szCs w:val="24"/>
        </w:rPr>
      </w:pPr>
    </w:p>
    <w:p w:rsidR="0013714C" w:rsidRPr="0064610B" w:rsidRDefault="00F53204" w:rsidP="005A5115">
      <w:pPr>
        <w:ind w:left="990" w:hanging="270"/>
        <w:rPr>
          <w:sz w:val="24"/>
          <w:szCs w:val="24"/>
        </w:rPr>
      </w:pPr>
      <w:r w:rsidRPr="000D027E">
        <w:rPr>
          <w:rFonts w:ascii="Arial Black" w:hAnsi="Arial Black"/>
          <w:snapToGrid w:val="0"/>
          <w:sz w:val="24"/>
          <w:szCs w:val="24"/>
        </w:rPr>
        <w:t xml:space="preserve">► </w:t>
      </w:r>
      <w:r w:rsidR="00352145" w:rsidRPr="000D027E">
        <w:rPr>
          <w:sz w:val="24"/>
          <w:szCs w:val="24"/>
        </w:rPr>
        <w:t>The project will not b</w:t>
      </w:r>
      <w:r w:rsidR="00E00AF1" w:rsidRPr="000D027E">
        <w:rPr>
          <w:sz w:val="24"/>
          <w:szCs w:val="24"/>
        </w:rPr>
        <w:t xml:space="preserve">e completed by December </w:t>
      </w:r>
      <w:bookmarkStart w:id="0" w:name="_GoBack"/>
      <w:bookmarkEnd w:id="0"/>
      <w:r w:rsidR="009F74F5" w:rsidRPr="000D027E">
        <w:rPr>
          <w:sz w:val="24"/>
          <w:szCs w:val="24"/>
        </w:rPr>
        <w:t>31</w:t>
      </w:r>
      <w:r w:rsidR="009F74F5" w:rsidRPr="000D027E">
        <w:rPr>
          <w:sz w:val="24"/>
          <w:szCs w:val="24"/>
          <w:vertAlign w:val="superscript"/>
        </w:rPr>
        <w:t>st</w:t>
      </w:r>
      <w:r w:rsidR="009F74F5" w:rsidRPr="000D027E">
        <w:rPr>
          <w:sz w:val="24"/>
          <w:szCs w:val="24"/>
        </w:rPr>
        <w:t>.</w:t>
      </w:r>
      <w:r w:rsidR="009F74F5">
        <w:rPr>
          <w:sz w:val="24"/>
          <w:szCs w:val="24"/>
        </w:rPr>
        <w:t xml:space="preserve"> </w:t>
      </w:r>
      <w:r w:rsidRPr="000D027E">
        <w:rPr>
          <w:sz w:val="24"/>
          <w:szCs w:val="24"/>
        </w:rPr>
        <w:t xml:space="preserve"> If you submit a</w:t>
      </w:r>
      <w:r w:rsidR="000D027E">
        <w:rPr>
          <w:sz w:val="24"/>
          <w:szCs w:val="24"/>
        </w:rPr>
        <w:t>n</w:t>
      </w:r>
      <w:r w:rsidRPr="000D027E">
        <w:rPr>
          <w:sz w:val="24"/>
          <w:szCs w:val="24"/>
        </w:rPr>
        <w:t xml:space="preserve"> extension request for </w:t>
      </w:r>
      <w:r w:rsidR="000D027E">
        <w:rPr>
          <w:sz w:val="24"/>
          <w:szCs w:val="24"/>
        </w:rPr>
        <w:t xml:space="preserve">a </w:t>
      </w:r>
      <w:r w:rsidR="009F74F5">
        <w:rPr>
          <w:sz w:val="24"/>
          <w:szCs w:val="24"/>
        </w:rPr>
        <w:t>project that ends up being</w:t>
      </w:r>
      <w:r w:rsidRPr="000D027E">
        <w:rPr>
          <w:sz w:val="24"/>
          <w:szCs w:val="24"/>
        </w:rPr>
        <w:t xml:space="preserve"> completed before December 31</w:t>
      </w:r>
      <w:r w:rsidRPr="000D027E">
        <w:rPr>
          <w:sz w:val="24"/>
          <w:szCs w:val="24"/>
          <w:vertAlign w:val="superscript"/>
        </w:rPr>
        <w:t>st</w:t>
      </w:r>
      <w:r w:rsidRPr="000D027E">
        <w:rPr>
          <w:sz w:val="24"/>
          <w:szCs w:val="24"/>
        </w:rPr>
        <w:t xml:space="preserve">, you may obtain reimbursement for the costs </w:t>
      </w:r>
      <w:r w:rsidR="009F74F5">
        <w:rPr>
          <w:sz w:val="24"/>
          <w:szCs w:val="24"/>
        </w:rPr>
        <w:t xml:space="preserve">by submitting </w:t>
      </w:r>
      <w:r w:rsidRPr="000D027E">
        <w:rPr>
          <w:sz w:val="24"/>
          <w:szCs w:val="24"/>
        </w:rPr>
        <w:t xml:space="preserve">your request to </w:t>
      </w:r>
      <w:r w:rsidRPr="000D027E">
        <w:rPr>
          <w:snapToGrid w:val="0"/>
          <w:sz w:val="24"/>
          <w:szCs w:val="24"/>
        </w:rPr>
        <w:t xml:space="preserve">DATCP no later than </w:t>
      </w:r>
      <w:r w:rsidRPr="0064610B">
        <w:rPr>
          <w:snapToGrid w:val="0"/>
          <w:sz w:val="24"/>
          <w:szCs w:val="24"/>
        </w:rPr>
        <w:t>February 15 of the next year.</w:t>
      </w:r>
    </w:p>
    <w:p w:rsidR="005A5115" w:rsidRDefault="005A5115" w:rsidP="005A5115">
      <w:pPr>
        <w:tabs>
          <w:tab w:val="left" w:pos="1260"/>
        </w:tabs>
        <w:ind w:left="990" w:hanging="270"/>
        <w:rPr>
          <w:rFonts w:ascii="Arial Black" w:hAnsi="Arial Black"/>
          <w:snapToGrid w:val="0"/>
          <w:sz w:val="24"/>
          <w:szCs w:val="24"/>
        </w:rPr>
      </w:pPr>
    </w:p>
    <w:p w:rsidR="00F53204" w:rsidRPr="00B240A7" w:rsidRDefault="0013714C" w:rsidP="005A5115">
      <w:pPr>
        <w:tabs>
          <w:tab w:val="left" w:pos="1260"/>
        </w:tabs>
        <w:ind w:left="990" w:hanging="270"/>
        <w:rPr>
          <w:snapToGrid w:val="0"/>
          <w:sz w:val="24"/>
          <w:szCs w:val="24"/>
        </w:rPr>
      </w:pPr>
      <w:r w:rsidRPr="000D027E">
        <w:rPr>
          <w:rFonts w:ascii="Arial Black" w:hAnsi="Arial Black"/>
          <w:snapToGrid w:val="0"/>
          <w:sz w:val="24"/>
          <w:szCs w:val="24"/>
        </w:rPr>
        <w:t xml:space="preserve">► </w:t>
      </w:r>
      <w:r w:rsidR="00F53204" w:rsidRPr="000D027E">
        <w:rPr>
          <w:snapToGrid w:val="0"/>
          <w:sz w:val="24"/>
          <w:szCs w:val="24"/>
        </w:rPr>
        <w:t xml:space="preserve">Extension </w:t>
      </w:r>
      <w:r w:rsidR="000D027E">
        <w:rPr>
          <w:snapToGrid w:val="0"/>
          <w:sz w:val="24"/>
          <w:szCs w:val="24"/>
        </w:rPr>
        <w:t xml:space="preserve">Request </w:t>
      </w:r>
      <w:r w:rsidR="00F53204" w:rsidRPr="000D027E">
        <w:rPr>
          <w:snapToGrid w:val="0"/>
          <w:sz w:val="24"/>
          <w:szCs w:val="24"/>
        </w:rPr>
        <w:t>F</w:t>
      </w:r>
      <w:r w:rsidR="002C77C1">
        <w:rPr>
          <w:snapToGrid w:val="0"/>
          <w:sz w:val="24"/>
          <w:szCs w:val="24"/>
        </w:rPr>
        <w:t xml:space="preserve">orm, ARM-LWRM 200, </w:t>
      </w:r>
      <w:r w:rsidR="00667991">
        <w:rPr>
          <w:snapToGrid w:val="0"/>
          <w:sz w:val="24"/>
          <w:szCs w:val="24"/>
        </w:rPr>
        <w:t xml:space="preserve">available </w:t>
      </w:r>
      <w:r w:rsidR="002C77C1">
        <w:rPr>
          <w:snapToGrid w:val="0"/>
          <w:sz w:val="24"/>
          <w:szCs w:val="24"/>
        </w:rPr>
        <w:t xml:space="preserve">from </w:t>
      </w:r>
      <w:hyperlink r:id="rId8" w:history="1">
        <w:r w:rsidR="002C77C1" w:rsidRPr="002C77C1">
          <w:rPr>
            <w:rStyle w:val="Hyperlink"/>
            <w:snapToGrid w:val="0"/>
            <w:sz w:val="24"/>
            <w:szCs w:val="24"/>
          </w:rPr>
          <w:t>here</w:t>
        </w:r>
      </w:hyperlink>
      <w:r w:rsidR="002C77C1">
        <w:rPr>
          <w:rStyle w:val="FootnoteReference"/>
          <w:snapToGrid w:val="0"/>
          <w:sz w:val="24"/>
          <w:szCs w:val="24"/>
        </w:rPr>
        <w:footnoteReference w:id="1"/>
      </w:r>
      <w:r w:rsidR="00667991">
        <w:rPr>
          <w:rStyle w:val="Hyperlink"/>
          <w:snapToGrid w:val="0"/>
          <w:sz w:val="24"/>
          <w:szCs w:val="24"/>
        </w:rPr>
        <w:t>,</w:t>
      </w:r>
      <w:r w:rsidR="002C77C1">
        <w:rPr>
          <w:snapToGrid w:val="0"/>
          <w:sz w:val="24"/>
          <w:szCs w:val="24"/>
        </w:rPr>
        <w:t xml:space="preserve"> </w:t>
      </w:r>
      <w:r w:rsidR="00CB2AEB">
        <w:rPr>
          <w:snapToGrid w:val="0"/>
          <w:sz w:val="24"/>
          <w:szCs w:val="24"/>
        </w:rPr>
        <w:t xml:space="preserve">must be </w:t>
      </w:r>
      <w:r w:rsidR="00667991">
        <w:rPr>
          <w:snapToGrid w:val="0"/>
          <w:sz w:val="24"/>
          <w:szCs w:val="24"/>
        </w:rPr>
        <w:t xml:space="preserve">completed </w:t>
      </w:r>
      <w:r w:rsidR="009F74F5">
        <w:rPr>
          <w:snapToGrid w:val="0"/>
          <w:sz w:val="24"/>
          <w:szCs w:val="24"/>
        </w:rPr>
        <w:t xml:space="preserve">and emailed to </w:t>
      </w:r>
      <w:hyperlink r:id="rId9" w:history="1">
        <w:r w:rsidR="009F74F5" w:rsidRPr="00EE2AEA">
          <w:rPr>
            <w:rStyle w:val="Hyperlink"/>
            <w:snapToGrid w:val="0"/>
            <w:sz w:val="24"/>
            <w:szCs w:val="24"/>
          </w:rPr>
          <w:t>datcpswrm@wisconsin.gov</w:t>
        </w:r>
      </w:hyperlink>
      <w:r w:rsidR="009F74F5" w:rsidRPr="009F74F5">
        <w:rPr>
          <w:b/>
          <w:snapToGrid w:val="0"/>
          <w:sz w:val="24"/>
          <w:szCs w:val="24"/>
        </w:rPr>
        <w:t xml:space="preserve"> </w:t>
      </w:r>
      <w:r w:rsidR="009F74F5" w:rsidRPr="00B240A7">
        <w:rPr>
          <w:snapToGrid w:val="0"/>
          <w:sz w:val="24"/>
          <w:szCs w:val="24"/>
        </w:rPr>
        <w:t xml:space="preserve">on or before December </w:t>
      </w:r>
      <w:r w:rsidR="009F74F5" w:rsidRPr="00B240A7">
        <w:rPr>
          <w:sz w:val="24"/>
          <w:szCs w:val="24"/>
        </w:rPr>
        <w:t>31</w:t>
      </w:r>
      <w:r w:rsidR="009F74F5" w:rsidRPr="00B240A7">
        <w:rPr>
          <w:sz w:val="24"/>
          <w:szCs w:val="24"/>
          <w:vertAlign w:val="superscript"/>
        </w:rPr>
        <w:t>st</w:t>
      </w:r>
      <w:r w:rsidR="009F74F5" w:rsidRPr="00B240A7">
        <w:rPr>
          <w:sz w:val="24"/>
          <w:szCs w:val="24"/>
        </w:rPr>
        <w:t>.</w:t>
      </w:r>
    </w:p>
    <w:p w:rsidR="009F74F5" w:rsidRPr="00B240A7" w:rsidRDefault="009F74F5" w:rsidP="009F74F5">
      <w:pPr>
        <w:pStyle w:val="ListParagraph"/>
        <w:tabs>
          <w:tab w:val="left" w:pos="720"/>
        </w:tabs>
        <w:ind w:left="1350"/>
        <w:rPr>
          <w:snapToGrid w:val="0"/>
          <w:sz w:val="24"/>
          <w:szCs w:val="24"/>
        </w:rPr>
      </w:pPr>
    </w:p>
    <w:p w:rsidR="00F53204" w:rsidRPr="009F74F5" w:rsidRDefault="0064610B" w:rsidP="009F74F5">
      <w:pPr>
        <w:pStyle w:val="ListParagraph"/>
        <w:numPr>
          <w:ilvl w:val="0"/>
          <w:numId w:val="8"/>
        </w:numPr>
        <w:tabs>
          <w:tab w:val="left" w:pos="7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</w:t>
      </w:r>
      <w:r w:rsidRPr="009F74F5">
        <w:rPr>
          <w:snapToGrid w:val="0"/>
          <w:sz w:val="24"/>
          <w:szCs w:val="24"/>
        </w:rPr>
        <w:t>or each requested project extension</w:t>
      </w:r>
      <w:r>
        <w:rPr>
          <w:snapToGrid w:val="0"/>
          <w:sz w:val="24"/>
          <w:szCs w:val="24"/>
        </w:rPr>
        <w:t>,</w:t>
      </w:r>
      <w:r w:rsidRPr="009F74F5">
        <w:rPr>
          <w:snapToGrid w:val="0"/>
          <w:sz w:val="24"/>
          <w:szCs w:val="24"/>
        </w:rPr>
        <w:t xml:space="preserve"> </w:t>
      </w:r>
      <w:r w:rsidR="009F74F5">
        <w:rPr>
          <w:snapToGrid w:val="0"/>
          <w:sz w:val="24"/>
          <w:szCs w:val="24"/>
        </w:rPr>
        <w:t xml:space="preserve">DATCP must receive </w:t>
      </w:r>
      <w:r w:rsidR="00F53204" w:rsidRPr="009F74F5">
        <w:rPr>
          <w:b/>
          <w:snapToGrid w:val="0"/>
          <w:sz w:val="24"/>
          <w:szCs w:val="24"/>
        </w:rPr>
        <w:t xml:space="preserve">signed </w:t>
      </w:r>
      <w:r w:rsidR="00F53204" w:rsidRPr="009F74F5">
        <w:rPr>
          <w:snapToGrid w:val="0"/>
          <w:sz w:val="24"/>
          <w:szCs w:val="24"/>
        </w:rPr>
        <w:t>cost-share contract(s) and any other requir</w:t>
      </w:r>
      <w:r w:rsidR="009F74F5">
        <w:rPr>
          <w:snapToGrid w:val="0"/>
          <w:sz w:val="24"/>
          <w:szCs w:val="24"/>
        </w:rPr>
        <w:t>ed documents, which may include</w:t>
      </w:r>
      <w:r w:rsidR="00F53204" w:rsidRPr="009F74F5">
        <w:rPr>
          <w:snapToGrid w:val="0"/>
          <w:sz w:val="24"/>
          <w:szCs w:val="24"/>
        </w:rPr>
        <w:t xml:space="preserve"> change order(s), or exhibit A1 form(s)</w:t>
      </w:r>
      <w:r>
        <w:rPr>
          <w:snapToGrid w:val="0"/>
          <w:sz w:val="24"/>
          <w:szCs w:val="24"/>
        </w:rPr>
        <w:t>.</w:t>
      </w:r>
    </w:p>
    <w:p w:rsidR="00667991" w:rsidRDefault="006B5580" w:rsidP="009F74F5">
      <w:pPr>
        <w:pStyle w:val="ListParagraph"/>
        <w:tabs>
          <w:tab w:val="left" w:pos="720"/>
        </w:tabs>
        <w:ind w:left="2160"/>
        <w:rPr>
          <w:snapToGrid w:val="0"/>
          <w:sz w:val="24"/>
          <w:szCs w:val="24"/>
        </w:rPr>
      </w:pPr>
      <w:r w:rsidRPr="000D027E">
        <w:rPr>
          <w:snapToGrid w:val="0"/>
          <w:sz w:val="24"/>
          <w:szCs w:val="24"/>
        </w:rPr>
        <w:t xml:space="preserve"> </w:t>
      </w:r>
    </w:p>
    <w:p w:rsidR="002C77C1" w:rsidRPr="002C77C1" w:rsidRDefault="00576E31" w:rsidP="005A5115">
      <w:pPr>
        <w:pStyle w:val="ListParagraph"/>
        <w:tabs>
          <w:tab w:val="left" w:pos="720"/>
        </w:tabs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After your extension </w:t>
      </w:r>
      <w:r w:rsidR="00667991">
        <w:rPr>
          <w:snapToGrid w:val="0"/>
          <w:sz w:val="24"/>
          <w:szCs w:val="24"/>
        </w:rPr>
        <w:t>request is submitted, DATCP</w:t>
      </w:r>
      <w:r>
        <w:rPr>
          <w:snapToGrid w:val="0"/>
          <w:sz w:val="24"/>
          <w:szCs w:val="24"/>
        </w:rPr>
        <w:t xml:space="preserve">: </w:t>
      </w:r>
      <w:r w:rsidR="005A5115">
        <w:rPr>
          <w:snapToGrid w:val="0"/>
          <w:sz w:val="24"/>
          <w:szCs w:val="24"/>
        </w:rPr>
        <w:t xml:space="preserve">  </w:t>
      </w:r>
    </w:p>
    <w:p w:rsidR="005A5115" w:rsidRDefault="005A5115" w:rsidP="005A5115">
      <w:pPr>
        <w:tabs>
          <w:tab w:val="left" w:pos="1260"/>
        </w:tabs>
        <w:ind w:left="990" w:hanging="270"/>
        <w:rPr>
          <w:rFonts w:ascii="Arial Black" w:hAnsi="Arial Black"/>
          <w:snapToGrid w:val="0"/>
          <w:sz w:val="24"/>
          <w:szCs w:val="24"/>
        </w:rPr>
      </w:pPr>
    </w:p>
    <w:p w:rsidR="00667991" w:rsidRDefault="0013714C" w:rsidP="005A5115">
      <w:pPr>
        <w:tabs>
          <w:tab w:val="left" w:pos="1260"/>
        </w:tabs>
        <w:ind w:left="990" w:hanging="270"/>
        <w:rPr>
          <w:snapToGrid w:val="0"/>
          <w:sz w:val="24"/>
          <w:szCs w:val="24"/>
        </w:rPr>
      </w:pPr>
      <w:r w:rsidRPr="000D027E">
        <w:rPr>
          <w:rFonts w:ascii="Arial Black" w:hAnsi="Arial Black"/>
          <w:snapToGrid w:val="0"/>
          <w:sz w:val="24"/>
          <w:szCs w:val="24"/>
        </w:rPr>
        <w:t xml:space="preserve">► </w:t>
      </w:r>
      <w:r w:rsidR="00667991">
        <w:rPr>
          <w:snapToGrid w:val="0"/>
          <w:sz w:val="24"/>
          <w:szCs w:val="24"/>
        </w:rPr>
        <w:t xml:space="preserve">May contact your </w:t>
      </w:r>
      <w:r w:rsidR="00667991" w:rsidRPr="000D027E">
        <w:rPr>
          <w:snapToGrid w:val="0"/>
          <w:sz w:val="24"/>
          <w:szCs w:val="24"/>
        </w:rPr>
        <w:t xml:space="preserve">prior to </w:t>
      </w:r>
      <w:r w:rsidR="00667991">
        <w:rPr>
          <w:snapToGrid w:val="0"/>
          <w:sz w:val="24"/>
          <w:szCs w:val="24"/>
        </w:rPr>
        <w:t xml:space="preserve">approval </w:t>
      </w:r>
      <w:r w:rsidR="0064610B">
        <w:rPr>
          <w:snapToGrid w:val="0"/>
          <w:sz w:val="24"/>
          <w:szCs w:val="24"/>
        </w:rPr>
        <w:t xml:space="preserve">of your request </w:t>
      </w:r>
      <w:r w:rsidR="00667991" w:rsidRPr="000D027E">
        <w:rPr>
          <w:snapToGrid w:val="0"/>
          <w:sz w:val="24"/>
          <w:szCs w:val="24"/>
        </w:rPr>
        <w:t xml:space="preserve">to adjust the dollar amounts of </w:t>
      </w:r>
      <w:r w:rsidR="00667991">
        <w:rPr>
          <w:snapToGrid w:val="0"/>
          <w:sz w:val="24"/>
          <w:szCs w:val="24"/>
        </w:rPr>
        <w:t xml:space="preserve">your </w:t>
      </w:r>
      <w:r w:rsidR="00667991" w:rsidRPr="000D027E">
        <w:rPr>
          <w:snapToGrid w:val="0"/>
          <w:sz w:val="24"/>
          <w:szCs w:val="24"/>
        </w:rPr>
        <w:t xml:space="preserve">extension requests based on available funds, or make other necessary changes in </w:t>
      </w:r>
      <w:r w:rsidR="00667991">
        <w:rPr>
          <w:snapToGrid w:val="0"/>
          <w:sz w:val="24"/>
          <w:szCs w:val="24"/>
        </w:rPr>
        <w:t xml:space="preserve">your </w:t>
      </w:r>
      <w:r w:rsidR="009F74F5">
        <w:rPr>
          <w:snapToGrid w:val="0"/>
          <w:sz w:val="24"/>
          <w:szCs w:val="24"/>
        </w:rPr>
        <w:t>request.</w:t>
      </w:r>
    </w:p>
    <w:p w:rsidR="00667991" w:rsidRDefault="00667991" w:rsidP="005A5115">
      <w:pPr>
        <w:tabs>
          <w:tab w:val="left" w:pos="1260"/>
        </w:tabs>
        <w:ind w:left="990" w:hanging="270"/>
        <w:rPr>
          <w:snapToGrid w:val="0"/>
          <w:sz w:val="24"/>
          <w:szCs w:val="24"/>
        </w:rPr>
      </w:pPr>
    </w:p>
    <w:p w:rsidR="002C77C1" w:rsidRDefault="00667991" w:rsidP="005A5115">
      <w:pPr>
        <w:tabs>
          <w:tab w:val="left" w:pos="1260"/>
        </w:tabs>
        <w:ind w:left="990" w:hanging="270"/>
        <w:rPr>
          <w:snapToGrid w:val="0"/>
          <w:sz w:val="24"/>
          <w:szCs w:val="24"/>
        </w:rPr>
      </w:pPr>
      <w:r w:rsidRPr="000D027E">
        <w:rPr>
          <w:rFonts w:ascii="Arial Black" w:hAnsi="Arial Black"/>
          <w:snapToGrid w:val="0"/>
          <w:sz w:val="24"/>
          <w:szCs w:val="24"/>
        </w:rPr>
        <w:t xml:space="preserve">► </w:t>
      </w:r>
      <w:proofErr w:type="gramStart"/>
      <w:r>
        <w:rPr>
          <w:snapToGrid w:val="0"/>
          <w:sz w:val="24"/>
          <w:szCs w:val="24"/>
        </w:rPr>
        <w:t>Will</w:t>
      </w:r>
      <w:proofErr w:type="gramEnd"/>
      <w:r>
        <w:rPr>
          <w:snapToGrid w:val="0"/>
          <w:sz w:val="24"/>
          <w:szCs w:val="24"/>
        </w:rPr>
        <w:t xml:space="preserve"> notify you of the approval of </w:t>
      </w:r>
      <w:r w:rsidR="009F74F5">
        <w:rPr>
          <w:snapToGrid w:val="0"/>
          <w:sz w:val="24"/>
          <w:szCs w:val="24"/>
        </w:rPr>
        <w:t xml:space="preserve">your </w:t>
      </w:r>
      <w:r w:rsidR="0013714C" w:rsidRPr="000D027E">
        <w:rPr>
          <w:snapToGrid w:val="0"/>
          <w:sz w:val="24"/>
          <w:szCs w:val="24"/>
        </w:rPr>
        <w:t xml:space="preserve">extension </w:t>
      </w:r>
      <w:r>
        <w:rPr>
          <w:snapToGrid w:val="0"/>
          <w:sz w:val="24"/>
          <w:szCs w:val="24"/>
        </w:rPr>
        <w:t xml:space="preserve">requests </w:t>
      </w:r>
      <w:r w:rsidR="0013714C" w:rsidRPr="000D027E">
        <w:rPr>
          <w:snapToGrid w:val="0"/>
          <w:sz w:val="24"/>
          <w:szCs w:val="24"/>
        </w:rPr>
        <w:t xml:space="preserve">by providing a copy of the Addendum to the Joint Final Allocation Plan, which </w:t>
      </w:r>
      <w:r w:rsidR="00E00AF1" w:rsidRPr="000D027E">
        <w:rPr>
          <w:snapToGrid w:val="0"/>
          <w:sz w:val="24"/>
          <w:szCs w:val="24"/>
        </w:rPr>
        <w:t>is usually available by April 30</w:t>
      </w:r>
      <w:r w:rsidR="000D027E" w:rsidRPr="005A5115">
        <w:rPr>
          <w:snapToGrid w:val="0"/>
          <w:sz w:val="24"/>
          <w:szCs w:val="24"/>
          <w:vertAlign w:val="superscript"/>
        </w:rPr>
        <w:t>th</w:t>
      </w:r>
      <w:r w:rsidR="0013714C" w:rsidRPr="000D027E">
        <w:rPr>
          <w:i/>
          <w:snapToGrid w:val="0"/>
          <w:sz w:val="24"/>
          <w:szCs w:val="24"/>
        </w:rPr>
        <w:t xml:space="preserve">. </w:t>
      </w:r>
      <w:r>
        <w:rPr>
          <w:i/>
          <w:snapToGrid w:val="0"/>
          <w:sz w:val="24"/>
          <w:szCs w:val="24"/>
        </w:rPr>
        <w:t xml:space="preserve"> </w:t>
      </w:r>
    </w:p>
    <w:p w:rsidR="005A5115" w:rsidRDefault="005A5115" w:rsidP="005A5115">
      <w:pPr>
        <w:tabs>
          <w:tab w:val="left" w:pos="1260"/>
        </w:tabs>
        <w:ind w:left="990" w:hanging="270"/>
        <w:rPr>
          <w:rFonts w:ascii="Arial Black" w:hAnsi="Arial Black"/>
          <w:snapToGrid w:val="0"/>
          <w:sz w:val="24"/>
          <w:szCs w:val="24"/>
        </w:rPr>
      </w:pPr>
    </w:p>
    <w:p w:rsidR="0098238F" w:rsidRPr="000D027E" w:rsidRDefault="0098238F" w:rsidP="005A5115">
      <w:pPr>
        <w:tabs>
          <w:tab w:val="left" w:pos="1260"/>
        </w:tabs>
        <w:ind w:left="990" w:hanging="270"/>
        <w:rPr>
          <w:snapToGrid w:val="0"/>
          <w:sz w:val="24"/>
          <w:szCs w:val="24"/>
        </w:rPr>
      </w:pPr>
      <w:r w:rsidRPr="000D027E">
        <w:rPr>
          <w:rFonts w:ascii="Arial Black" w:hAnsi="Arial Black"/>
          <w:snapToGrid w:val="0"/>
          <w:sz w:val="24"/>
          <w:szCs w:val="24"/>
        </w:rPr>
        <w:t>►</w:t>
      </w:r>
      <w:r w:rsidRPr="000D027E">
        <w:rPr>
          <w:snapToGrid w:val="0"/>
          <w:sz w:val="24"/>
          <w:szCs w:val="24"/>
        </w:rPr>
        <w:t xml:space="preserve"> </w:t>
      </w:r>
      <w:proofErr w:type="gramStart"/>
      <w:r w:rsidR="00667991">
        <w:rPr>
          <w:snapToGrid w:val="0"/>
          <w:sz w:val="24"/>
          <w:szCs w:val="24"/>
        </w:rPr>
        <w:t>Will</w:t>
      </w:r>
      <w:proofErr w:type="gramEnd"/>
      <w:r w:rsidR="00667991">
        <w:rPr>
          <w:snapToGrid w:val="0"/>
          <w:sz w:val="24"/>
          <w:szCs w:val="24"/>
        </w:rPr>
        <w:t xml:space="preserve"> </w:t>
      </w:r>
      <w:r w:rsidR="005A5115">
        <w:rPr>
          <w:snapToGrid w:val="0"/>
          <w:sz w:val="24"/>
          <w:szCs w:val="24"/>
        </w:rPr>
        <w:t>apply u</w:t>
      </w:r>
      <w:r w:rsidRPr="000D027E">
        <w:rPr>
          <w:snapToGrid w:val="0"/>
          <w:sz w:val="24"/>
          <w:szCs w:val="24"/>
        </w:rPr>
        <w:t xml:space="preserve">nspent funds </w:t>
      </w:r>
      <w:r w:rsidR="005A5115">
        <w:rPr>
          <w:snapToGrid w:val="0"/>
          <w:sz w:val="24"/>
          <w:szCs w:val="24"/>
        </w:rPr>
        <w:t xml:space="preserve">leftover from one </w:t>
      </w:r>
      <w:r w:rsidRPr="000D027E">
        <w:rPr>
          <w:snapToGrid w:val="0"/>
          <w:sz w:val="24"/>
          <w:szCs w:val="24"/>
        </w:rPr>
        <w:t xml:space="preserve">extended project to cover the costs of another extended project from the same fund source. DATCP will </w:t>
      </w:r>
      <w:r w:rsidR="005A5115">
        <w:rPr>
          <w:snapToGrid w:val="0"/>
          <w:sz w:val="24"/>
          <w:szCs w:val="24"/>
        </w:rPr>
        <w:t>continue to u</w:t>
      </w:r>
      <w:r w:rsidRPr="000D027E">
        <w:rPr>
          <w:snapToGrid w:val="0"/>
          <w:sz w:val="24"/>
          <w:szCs w:val="24"/>
        </w:rPr>
        <w:t>se extended funds to cover reimbursement requests for extended projects until extended funds are exhausted.</w:t>
      </w:r>
    </w:p>
    <w:sectPr w:rsidR="0098238F" w:rsidRPr="000D027E" w:rsidSect="009F74F5">
      <w:pgSz w:w="12240" w:h="15840" w:code="1"/>
      <w:pgMar w:top="1350" w:right="1440" w:bottom="5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04" w:rsidRDefault="00304704">
      <w:r>
        <w:separator/>
      </w:r>
    </w:p>
  </w:endnote>
  <w:endnote w:type="continuationSeparator" w:id="0">
    <w:p w:rsidR="00304704" w:rsidRDefault="003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04" w:rsidRDefault="00304704">
      <w:r>
        <w:separator/>
      </w:r>
    </w:p>
  </w:footnote>
  <w:footnote w:type="continuationSeparator" w:id="0">
    <w:p w:rsidR="00304704" w:rsidRDefault="00304704">
      <w:r>
        <w:continuationSeparator/>
      </w:r>
    </w:p>
  </w:footnote>
  <w:footnote w:id="1">
    <w:p w:rsidR="002C77C1" w:rsidRPr="002C77C1" w:rsidRDefault="002C77C1" w:rsidP="002C77C1">
      <w:pPr>
        <w:tabs>
          <w:tab w:val="left" w:pos="1260"/>
        </w:tabs>
        <w:spacing w:after="240"/>
        <w:ind w:left="990" w:hanging="270"/>
        <w:rPr>
          <w:snapToGrid w:val="0"/>
          <w:szCs w:val="24"/>
        </w:rPr>
      </w:pPr>
      <w:r>
        <w:rPr>
          <w:rStyle w:val="FootnoteReference"/>
        </w:rPr>
        <w:footnoteRef/>
      </w:r>
      <w:hyperlink r:id="rId1" w:history="1">
        <w:r w:rsidR="00CB2AEB" w:rsidRPr="001200BE">
          <w:rPr>
            <w:rStyle w:val="Hyperlink"/>
          </w:rPr>
          <w:t>https://datcp.wi.gov/Pages/Programs_Services/SWRMSect3.aspx</w:t>
        </w:r>
      </w:hyperlink>
      <w:r w:rsidR="00CB2AEB">
        <w:t xml:space="preserve"> </w:t>
      </w:r>
    </w:p>
    <w:p w:rsidR="002C77C1" w:rsidRPr="009F74F5" w:rsidRDefault="009F74F5">
      <w:pPr>
        <w:pStyle w:val="FootnoteText"/>
        <w:rPr>
          <w:rFonts w:ascii="Arial" w:hAnsi="Arial" w:cs="Arial"/>
          <w:b/>
        </w:rPr>
      </w:pPr>
      <w:r w:rsidRPr="009F74F5">
        <w:rPr>
          <w:rFonts w:ascii="Arial" w:hAnsi="Arial" w:cs="Arial"/>
          <w:b/>
        </w:rPr>
        <w:t xml:space="preserve">March 2018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F0C"/>
    <w:multiLevelType w:val="hybridMultilevel"/>
    <w:tmpl w:val="CD4C98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71D04"/>
    <w:multiLevelType w:val="hybridMultilevel"/>
    <w:tmpl w:val="BDB69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23C5A"/>
    <w:multiLevelType w:val="hybridMultilevel"/>
    <w:tmpl w:val="DEF03D3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3AD13D0"/>
    <w:multiLevelType w:val="hybridMultilevel"/>
    <w:tmpl w:val="9C2C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913"/>
    <w:multiLevelType w:val="hybridMultilevel"/>
    <w:tmpl w:val="79F6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341E"/>
    <w:multiLevelType w:val="hybridMultilevel"/>
    <w:tmpl w:val="7A022444"/>
    <w:lvl w:ilvl="0" w:tplc="683E97D6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DBD1A22"/>
    <w:multiLevelType w:val="hybridMultilevel"/>
    <w:tmpl w:val="6A92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67036"/>
    <w:rsid w:val="000849BE"/>
    <w:rsid w:val="000C3BB5"/>
    <w:rsid w:val="000D027E"/>
    <w:rsid w:val="0013714C"/>
    <w:rsid w:val="00155F32"/>
    <w:rsid w:val="001666D9"/>
    <w:rsid w:val="001F7962"/>
    <w:rsid w:val="00283624"/>
    <w:rsid w:val="002C77C1"/>
    <w:rsid w:val="00304704"/>
    <w:rsid w:val="00352145"/>
    <w:rsid w:val="00383676"/>
    <w:rsid w:val="003D2E39"/>
    <w:rsid w:val="003F5586"/>
    <w:rsid w:val="00531910"/>
    <w:rsid w:val="00576E31"/>
    <w:rsid w:val="0058335F"/>
    <w:rsid w:val="00584A18"/>
    <w:rsid w:val="005A5115"/>
    <w:rsid w:val="00610444"/>
    <w:rsid w:val="00622AFE"/>
    <w:rsid w:val="0064610B"/>
    <w:rsid w:val="00667991"/>
    <w:rsid w:val="006B5580"/>
    <w:rsid w:val="007201EB"/>
    <w:rsid w:val="00762628"/>
    <w:rsid w:val="00772150"/>
    <w:rsid w:val="007D058D"/>
    <w:rsid w:val="0082296F"/>
    <w:rsid w:val="008517DF"/>
    <w:rsid w:val="008C7BDE"/>
    <w:rsid w:val="0098238F"/>
    <w:rsid w:val="009F74F5"/>
    <w:rsid w:val="00A32BE1"/>
    <w:rsid w:val="00B240A7"/>
    <w:rsid w:val="00B33C1F"/>
    <w:rsid w:val="00B861CD"/>
    <w:rsid w:val="00B94921"/>
    <w:rsid w:val="00BE4444"/>
    <w:rsid w:val="00BF796C"/>
    <w:rsid w:val="00C12E17"/>
    <w:rsid w:val="00C20001"/>
    <w:rsid w:val="00C93272"/>
    <w:rsid w:val="00C953EE"/>
    <w:rsid w:val="00C95BE8"/>
    <w:rsid w:val="00CB2AEB"/>
    <w:rsid w:val="00D81EAB"/>
    <w:rsid w:val="00DF140E"/>
    <w:rsid w:val="00E00AF1"/>
    <w:rsid w:val="00E11B6A"/>
    <w:rsid w:val="00E168E0"/>
    <w:rsid w:val="00E3733A"/>
    <w:rsid w:val="00ED0EAA"/>
    <w:rsid w:val="00F259B7"/>
    <w:rsid w:val="00F25C1B"/>
    <w:rsid w:val="00F53204"/>
    <w:rsid w:val="00F90AC9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44DFBF8"/>
  <w15:docId w15:val="{27DB2C9C-FC91-4F3F-8A4F-C2D72FD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145"/>
    <w:pPr>
      <w:ind w:left="720"/>
      <w:contextualSpacing/>
    </w:pPr>
  </w:style>
  <w:style w:type="character" w:styleId="Hyperlink">
    <w:name w:val="Hyperlink"/>
    <w:basedOn w:val="DefaultParagraphFont"/>
    <w:unhideWhenUsed/>
    <w:rsid w:val="002C77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C77C1"/>
  </w:style>
  <w:style w:type="character" w:customStyle="1" w:styleId="FootnoteTextChar">
    <w:name w:val="Footnote Text Char"/>
    <w:basedOn w:val="DefaultParagraphFont"/>
    <w:link w:val="FootnoteText"/>
    <w:semiHidden/>
    <w:rsid w:val="002C77C1"/>
  </w:style>
  <w:style w:type="character" w:styleId="FootnoteReference">
    <w:name w:val="footnote reference"/>
    <w:basedOn w:val="DefaultParagraphFont"/>
    <w:semiHidden/>
    <w:unhideWhenUsed/>
    <w:rsid w:val="002C77C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B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wmad0p4145:48143/Pages/Programs_Services/SWRMSect3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cpswrm@wisconsin.gov" TargetMode="Externa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wmad0p4145:48143/Pages/Programs_Services/SWRMSect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SWRM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LWB</bureau>
    <_x002e_purpose xmlns="fb82bcdf-ea63-4554-99e3-e15ccd87b4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3D1AA-4D38-4E2B-B00A-F917D0C7CA7D}"/>
</file>

<file path=customXml/itemProps2.xml><?xml version="1.0" encoding="utf-8"?>
<ds:datastoreItem xmlns:ds="http://schemas.openxmlformats.org/officeDocument/2006/customXml" ds:itemID="{E32FA931-6632-4BE2-A7FD-C3CD1D97039B}"/>
</file>

<file path=customXml/itemProps3.xml><?xml version="1.0" encoding="utf-8"?>
<ds:datastoreItem xmlns:ds="http://schemas.openxmlformats.org/officeDocument/2006/customXml" ds:itemID="{A209C061-2B81-45DB-8197-11B1C8C5A87A}"/>
</file>

<file path=customXml/itemProps4.xml><?xml version="1.0" encoding="utf-8"?>
<ds:datastoreItem xmlns:ds="http://schemas.openxmlformats.org/officeDocument/2006/customXml" ds:itemID="{7AB4A3CE-E194-4DE3-BD2D-8BF6D2B92A92}"/>
</file>

<file path=customXml/itemProps5.xml><?xml version="1.0" encoding="utf-8"?>
<ds:datastoreItem xmlns:ds="http://schemas.openxmlformats.org/officeDocument/2006/customXml" ds:itemID="{205AB6F4-BD76-4C3A-AE6B-AD7B12E14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CS Instructions</dc:title>
  <dc:creator>lawrelj</dc:creator>
  <cp:lastModifiedBy>Castelnuovo, Richard M</cp:lastModifiedBy>
  <cp:revision>11</cp:revision>
  <cp:lastPrinted>2018-04-12T13:37:00Z</cp:lastPrinted>
  <dcterms:created xsi:type="dcterms:W3CDTF">2018-02-26T19:08:00Z</dcterms:created>
  <dcterms:modified xsi:type="dcterms:W3CDTF">2018-04-12T13:39:00Z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