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10" w:rsidRPr="00955C84" w:rsidRDefault="008E7110" w:rsidP="008E7110">
      <w:pPr>
        <w:pStyle w:val="Heading1"/>
        <w:jc w:val="center"/>
        <w:rPr>
          <w:rFonts w:ascii="Times New Roman" w:hAnsi="Times New Roman"/>
          <w:szCs w:val="24"/>
        </w:rPr>
      </w:pPr>
      <w:r w:rsidRPr="00955C84">
        <w:rPr>
          <w:rFonts w:ascii="Times New Roman" w:hAnsi="Times New Roman"/>
          <w:b/>
          <w:szCs w:val="24"/>
        </w:rPr>
        <w:t>BOARD OF AGRICULTURE, TRADE AND CONSUMER PROTECTION</w:t>
      </w:r>
    </w:p>
    <w:p w:rsidR="008E7110" w:rsidRPr="00955C84" w:rsidRDefault="008E7110" w:rsidP="008E7110">
      <w:pPr>
        <w:pStyle w:val="Heading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955C84">
        <w:rPr>
          <w:rFonts w:ascii="Times New Roman" w:hAnsi="Times New Roman"/>
          <w:b/>
          <w:szCs w:val="24"/>
        </w:rPr>
        <w:t>AGENDA</w:t>
      </w:r>
    </w:p>
    <w:p w:rsidR="008E7110" w:rsidRPr="00955C84" w:rsidRDefault="008E7110" w:rsidP="008E7110">
      <w:pPr>
        <w:rPr>
          <w:sz w:val="24"/>
          <w:szCs w:val="24"/>
        </w:rPr>
      </w:pPr>
    </w:p>
    <w:p w:rsidR="008E7110" w:rsidRPr="00955C84" w:rsidRDefault="002D4DFC" w:rsidP="008E7110">
      <w:pPr>
        <w:pStyle w:val="Heading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November 1</w:t>
      </w:r>
      <w:r w:rsidR="00410D00">
        <w:rPr>
          <w:rFonts w:ascii="Times New Roman" w:hAnsi="Times New Roman"/>
          <w:b/>
          <w:szCs w:val="24"/>
        </w:rPr>
        <w:t>6, 2017</w:t>
      </w:r>
    </w:p>
    <w:p w:rsidR="008E7110" w:rsidRPr="00955C84" w:rsidRDefault="008E7110" w:rsidP="008E7110">
      <w:pPr>
        <w:rPr>
          <w:sz w:val="24"/>
          <w:szCs w:val="24"/>
        </w:rPr>
      </w:pPr>
    </w:p>
    <w:p w:rsidR="008E7110" w:rsidRPr="002323D8" w:rsidRDefault="008E7110" w:rsidP="008E7110">
      <w:pPr>
        <w:pStyle w:val="BodyText"/>
        <w:rPr>
          <w:szCs w:val="24"/>
        </w:rPr>
      </w:pPr>
      <w:r w:rsidRPr="00EA6C4F">
        <w:rPr>
          <w:szCs w:val="24"/>
        </w:rPr>
        <w:t>The Board of Agriculture, Trade and Consumer Protection will meet on</w:t>
      </w:r>
      <w:r w:rsidR="00323E36">
        <w:rPr>
          <w:b/>
          <w:szCs w:val="24"/>
        </w:rPr>
        <w:t xml:space="preserve"> Thursday</w:t>
      </w:r>
      <w:r>
        <w:rPr>
          <w:b/>
          <w:szCs w:val="24"/>
        </w:rPr>
        <w:t xml:space="preserve">, </w:t>
      </w:r>
      <w:r w:rsidR="002D4DFC">
        <w:rPr>
          <w:b/>
          <w:szCs w:val="24"/>
        </w:rPr>
        <w:t>November 1</w:t>
      </w:r>
      <w:r w:rsidR="00410D00">
        <w:rPr>
          <w:b/>
          <w:szCs w:val="24"/>
        </w:rPr>
        <w:t>6, 2017</w:t>
      </w:r>
      <w:r w:rsidR="00642B13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2323D8">
        <w:rPr>
          <w:szCs w:val="24"/>
        </w:rPr>
        <w:t xml:space="preserve">beginning at </w:t>
      </w:r>
      <w:r w:rsidR="002D4DFC" w:rsidRPr="002323D8">
        <w:rPr>
          <w:b/>
          <w:szCs w:val="24"/>
        </w:rPr>
        <w:t>9:00 a.m.</w:t>
      </w:r>
      <w:r w:rsidR="002D4DFC" w:rsidRPr="002323D8">
        <w:rPr>
          <w:szCs w:val="24"/>
        </w:rPr>
        <w:t xml:space="preserve"> in the DATCP Board Room at the Department of Agriculture, Trade and Consumer Protection, 2811 Agriculture Drive, Madison, WI. </w:t>
      </w:r>
      <w:r w:rsidR="00DC2D14" w:rsidRPr="002323D8">
        <w:rPr>
          <w:szCs w:val="24"/>
        </w:rPr>
        <w:t xml:space="preserve">  </w:t>
      </w:r>
      <w:r w:rsidR="00EC1968" w:rsidRPr="002323D8">
        <w:rPr>
          <w:szCs w:val="24"/>
        </w:rPr>
        <w:t xml:space="preserve">The agenda for the meeting </w:t>
      </w:r>
      <w:proofErr w:type="gramStart"/>
      <w:r w:rsidR="00EC1968" w:rsidRPr="002323D8">
        <w:rPr>
          <w:szCs w:val="24"/>
        </w:rPr>
        <w:t>is shown</w:t>
      </w:r>
      <w:proofErr w:type="gramEnd"/>
      <w:r w:rsidR="00EC1968" w:rsidRPr="002323D8">
        <w:rPr>
          <w:szCs w:val="24"/>
        </w:rPr>
        <w:t xml:space="preserve"> below.</w:t>
      </w:r>
      <w:r w:rsidR="005E1922" w:rsidRPr="002323D8">
        <w:rPr>
          <w:szCs w:val="24"/>
        </w:rPr>
        <w:t xml:space="preserve"> A lunch break </w:t>
      </w:r>
      <w:proofErr w:type="gramStart"/>
      <w:r w:rsidR="005E1922" w:rsidRPr="002323D8">
        <w:rPr>
          <w:szCs w:val="24"/>
        </w:rPr>
        <w:t>will be observed</w:t>
      </w:r>
      <w:proofErr w:type="gramEnd"/>
      <w:r w:rsidR="005E1922" w:rsidRPr="002323D8">
        <w:rPr>
          <w:szCs w:val="24"/>
        </w:rPr>
        <w:t>.</w:t>
      </w:r>
    </w:p>
    <w:p w:rsidR="008E7110" w:rsidRPr="002323D8" w:rsidRDefault="008E7110" w:rsidP="008E7110">
      <w:pPr>
        <w:pStyle w:val="BodyText"/>
        <w:rPr>
          <w:b/>
          <w:bCs/>
          <w:szCs w:val="24"/>
        </w:rPr>
      </w:pPr>
      <w:r w:rsidRPr="002323D8">
        <w:rPr>
          <w:szCs w:val="24"/>
        </w:rPr>
        <w:t xml:space="preserve">  </w:t>
      </w:r>
    </w:p>
    <w:p w:rsidR="008E7110" w:rsidRPr="002323D8" w:rsidRDefault="008E7110" w:rsidP="008E7110">
      <w:pPr>
        <w:rPr>
          <w:sz w:val="24"/>
          <w:szCs w:val="24"/>
        </w:rPr>
      </w:pPr>
    </w:p>
    <w:p w:rsidR="008E7110" w:rsidRDefault="008E7110" w:rsidP="008E7110">
      <w:pPr>
        <w:pStyle w:val="BodyText"/>
        <w:rPr>
          <w:szCs w:val="24"/>
        </w:rPr>
      </w:pPr>
      <w:r w:rsidRPr="002323D8">
        <w:rPr>
          <w:szCs w:val="24"/>
        </w:rPr>
        <w:t>AGENDA ITEMS AND TENTATIVE SCHEDULE:</w:t>
      </w:r>
    </w:p>
    <w:p w:rsidR="006E0D89" w:rsidRDefault="006E0D89" w:rsidP="008E7110">
      <w:pPr>
        <w:pStyle w:val="BodyText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355"/>
      </w:tblGrid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1.</w:t>
            </w:r>
          </w:p>
        </w:tc>
        <w:tc>
          <w:tcPr>
            <w:tcW w:w="9355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 w:rsidRPr="006E0D89">
              <w:rPr>
                <w:szCs w:val="24"/>
              </w:rPr>
              <w:t>Call the Meeting to Orde</w:t>
            </w:r>
            <w:r>
              <w:rPr>
                <w:szCs w:val="24"/>
              </w:rPr>
              <w:t>r</w:t>
            </w:r>
          </w:p>
          <w:p w:rsidR="00D227CC" w:rsidRPr="006E0D89" w:rsidRDefault="00D227CC" w:rsidP="006E0D89">
            <w:pPr>
              <w:pStyle w:val="BodyText"/>
              <w:jc w:val="both"/>
              <w:rPr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355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 w:rsidRPr="006E0D89">
              <w:rPr>
                <w:szCs w:val="24"/>
              </w:rPr>
              <w:t>Approve Minutes of the September 21, 2017, Board Meeting</w:t>
            </w:r>
          </w:p>
          <w:p w:rsidR="00D227CC" w:rsidRPr="006E0D89" w:rsidRDefault="00D227CC" w:rsidP="006E0D89">
            <w:pPr>
              <w:pStyle w:val="BodyText"/>
              <w:jc w:val="both"/>
              <w:rPr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355" w:type="dxa"/>
          </w:tcPr>
          <w:p w:rsidR="00D227CC" w:rsidRDefault="00D227CC" w:rsidP="006E0D89">
            <w:pPr>
              <w:pStyle w:val="BodyText"/>
              <w:jc w:val="both"/>
              <w:rPr>
                <w:b/>
                <w:szCs w:val="24"/>
              </w:rPr>
            </w:pPr>
            <w:r w:rsidRPr="006E0D89">
              <w:rPr>
                <w:szCs w:val="24"/>
              </w:rPr>
              <w:t xml:space="preserve">Presentation of Aldo Leopold Conservation Award – </w:t>
            </w:r>
            <w:r w:rsidRPr="006E0D89">
              <w:rPr>
                <w:b/>
                <w:szCs w:val="24"/>
              </w:rPr>
              <w:t xml:space="preserve">Sand County Foundation and </w:t>
            </w:r>
            <w:r>
              <w:rPr>
                <w:b/>
                <w:szCs w:val="24"/>
              </w:rPr>
              <w:t>Secretary Sheila Harsdorf</w:t>
            </w:r>
          </w:p>
          <w:p w:rsidR="00D227CC" w:rsidRPr="006E0D89" w:rsidRDefault="00D227CC" w:rsidP="006E0D89">
            <w:pPr>
              <w:pStyle w:val="BodyText"/>
              <w:jc w:val="both"/>
              <w:rPr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9355" w:type="dxa"/>
          </w:tcPr>
          <w:p w:rsidR="00D227CC" w:rsidRPr="006E0D89" w:rsidRDefault="00D227CC" w:rsidP="006E0D89">
            <w:pPr>
              <w:pStyle w:val="BodyText"/>
              <w:jc w:val="both"/>
              <w:rPr>
                <w:szCs w:val="24"/>
              </w:rPr>
            </w:pPr>
            <w:r w:rsidRPr="006E0D89">
              <w:rPr>
                <w:szCs w:val="24"/>
              </w:rPr>
              <w:t xml:space="preserve">Public Appearances – </w:t>
            </w:r>
            <w:r w:rsidRPr="006E0D89">
              <w:rPr>
                <w:i/>
                <w:szCs w:val="24"/>
              </w:rPr>
              <w:t>Each speaker is limited to 5 minutes or less, depending on the number of speakers.  Each speaker must fill out and submit an appearance card to the Board clerk.</w:t>
            </w:r>
            <w:r w:rsidRPr="006E0D89">
              <w:rPr>
                <w:szCs w:val="24"/>
              </w:rPr>
              <w:tab/>
            </w:r>
            <w:r>
              <w:rPr>
                <w:szCs w:val="24"/>
              </w:rPr>
              <w:br/>
            </w: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355" w:type="dxa"/>
          </w:tcPr>
          <w:p w:rsidR="00D227CC" w:rsidRPr="006E0D89" w:rsidRDefault="00D227CC" w:rsidP="006E0D89">
            <w:pPr>
              <w:pStyle w:val="BodyText"/>
              <w:jc w:val="both"/>
              <w:rPr>
                <w:szCs w:val="24"/>
              </w:rPr>
            </w:pPr>
            <w:r w:rsidRPr="006E0D89">
              <w:rPr>
                <w:szCs w:val="24"/>
              </w:rPr>
              <w:t>DATCP Information Technology (Report)−</w:t>
            </w:r>
            <w:r w:rsidRPr="006E0D89">
              <w:rPr>
                <w:b/>
                <w:szCs w:val="24"/>
              </w:rPr>
              <w:t>Division of</w:t>
            </w:r>
            <w:r w:rsidRPr="006E0D89">
              <w:rPr>
                <w:szCs w:val="24"/>
              </w:rPr>
              <w:t xml:space="preserve"> </w:t>
            </w:r>
            <w:r w:rsidRPr="006E0D89">
              <w:rPr>
                <w:b/>
                <w:szCs w:val="24"/>
              </w:rPr>
              <w:t>Management Services</w:t>
            </w:r>
          </w:p>
          <w:p w:rsidR="00D227CC" w:rsidRPr="006E0D89" w:rsidRDefault="00D227CC" w:rsidP="006E0D89">
            <w:pPr>
              <w:pStyle w:val="BodyText"/>
              <w:jc w:val="both"/>
              <w:rPr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355" w:type="dxa"/>
          </w:tcPr>
          <w:p w:rsidR="00D227CC" w:rsidRPr="006E0D89" w:rsidRDefault="00D227CC" w:rsidP="006E0D89">
            <w:pPr>
              <w:pStyle w:val="BodyText"/>
              <w:jc w:val="both"/>
              <w:rPr>
                <w:szCs w:val="24"/>
              </w:rPr>
            </w:pPr>
            <w:r w:rsidRPr="006E0D89">
              <w:rPr>
                <w:szCs w:val="24"/>
              </w:rPr>
              <w:t>ATCP 93 – Flammable, Combustible Hazardous Liquids (Hearing Draft)</w:t>
            </w:r>
            <w:r w:rsidRPr="006E0D89">
              <w:rPr>
                <w:b/>
                <w:szCs w:val="24"/>
              </w:rPr>
              <w:t xml:space="preserve"> −Division of Trade and Consumer Protection</w:t>
            </w:r>
          </w:p>
          <w:p w:rsidR="00D227CC" w:rsidRPr="006E0D89" w:rsidRDefault="00D227CC" w:rsidP="006E0D89">
            <w:pPr>
              <w:pStyle w:val="BodyText"/>
              <w:jc w:val="both"/>
              <w:rPr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9355" w:type="dxa"/>
          </w:tcPr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>Wisconsin Agricultural Statistics Services (Report)−</w:t>
            </w:r>
            <w:r w:rsidRPr="006E0D89">
              <w:rPr>
                <w:b/>
                <w:sz w:val="24"/>
                <w:szCs w:val="24"/>
              </w:rPr>
              <w:t>Gregory Bussler, State Statistician</w:t>
            </w:r>
          </w:p>
          <w:p w:rsidR="00D227CC" w:rsidRPr="006E0D89" w:rsidRDefault="00D227CC" w:rsidP="006E0D89">
            <w:pPr>
              <w:pStyle w:val="BodyText"/>
              <w:jc w:val="both"/>
              <w:rPr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9355" w:type="dxa"/>
          </w:tcPr>
          <w:p w:rsidR="00D227CC" w:rsidRDefault="00D227CC" w:rsidP="006E0D89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>Division Report</w:t>
            </w:r>
            <w:r w:rsidRPr="006E0D89">
              <w:rPr>
                <w:b/>
                <w:sz w:val="24"/>
                <w:szCs w:val="24"/>
              </w:rPr>
              <w:t>- Division of Animal Health.</w:t>
            </w:r>
          </w:p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9355" w:type="dxa"/>
          </w:tcPr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 xml:space="preserve">ATCP 20 – Seed Labeling Emergency Rule (Scope Statement) – </w:t>
            </w:r>
            <w:r w:rsidRPr="006E0D89">
              <w:rPr>
                <w:b/>
                <w:sz w:val="24"/>
                <w:szCs w:val="24"/>
              </w:rPr>
              <w:t>Agriculture Resource Management</w:t>
            </w:r>
          </w:p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9355" w:type="dxa"/>
          </w:tcPr>
          <w:p w:rsidR="00D227CC" w:rsidRDefault="00D227CC" w:rsidP="006E0D89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>ATCP 20 – Seed Labeling (Scope Statement) -</w:t>
            </w:r>
            <w:r w:rsidRPr="006E0D89">
              <w:rPr>
                <w:b/>
                <w:sz w:val="24"/>
                <w:szCs w:val="24"/>
              </w:rPr>
              <w:t xml:space="preserve"> Agriculture Resource Management</w:t>
            </w:r>
          </w:p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9355" w:type="dxa"/>
          </w:tcPr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>Land and Water Resources Bureau (report) -</w:t>
            </w:r>
            <w:r w:rsidRPr="006E0D89">
              <w:rPr>
                <w:b/>
                <w:sz w:val="24"/>
                <w:szCs w:val="24"/>
              </w:rPr>
              <w:t xml:space="preserve"> Agriculture Resource Management</w:t>
            </w:r>
          </w:p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9355" w:type="dxa"/>
          </w:tcPr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 xml:space="preserve">2018 DATCP Board Meeting Dates – </w:t>
            </w:r>
            <w:r w:rsidRPr="006E0D89">
              <w:rPr>
                <w:b/>
                <w:sz w:val="24"/>
                <w:szCs w:val="24"/>
              </w:rPr>
              <w:t>Office of the Secretary</w:t>
            </w:r>
          </w:p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>Lunch</w:t>
            </w:r>
          </w:p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9355" w:type="dxa"/>
          </w:tcPr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 xml:space="preserve">Dedication of Farm Youth Military Service Monument – </w:t>
            </w:r>
            <w:r w:rsidRPr="006E0D89">
              <w:rPr>
                <w:b/>
                <w:sz w:val="24"/>
                <w:szCs w:val="24"/>
              </w:rPr>
              <w:t>Office of the Secretary</w:t>
            </w:r>
          </w:p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9355" w:type="dxa"/>
          </w:tcPr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>Consumer Protection (Report)</w:t>
            </w:r>
            <w:r w:rsidRPr="006E0D89">
              <w:rPr>
                <w:b/>
                <w:sz w:val="24"/>
                <w:szCs w:val="24"/>
              </w:rPr>
              <w:t>−Division of Trade and Consumer Protection</w:t>
            </w:r>
          </w:p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9355" w:type="dxa"/>
          </w:tcPr>
          <w:p w:rsidR="00D227CC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>Board Member Reports</w:t>
            </w:r>
          </w:p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D227CC" w:rsidTr="006E0D89">
        <w:trPr>
          <w:trHeight w:val="1755"/>
        </w:trPr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9355" w:type="dxa"/>
          </w:tcPr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>Secretary’s Report</w:t>
            </w:r>
          </w:p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  <w:p w:rsidR="00D227CC" w:rsidRPr="006E0D89" w:rsidRDefault="00D227CC" w:rsidP="006E0D89">
            <w:pPr>
              <w:numPr>
                <w:ilvl w:val="1"/>
                <w:numId w:val="6"/>
              </w:numPr>
              <w:tabs>
                <w:tab w:val="left" w:pos="1440"/>
              </w:tabs>
              <w:rPr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>Schedule highlights</w:t>
            </w:r>
          </w:p>
          <w:p w:rsidR="00D227CC" w:rsidRPr="006E0D89" w:rsidRDefault="00D227CC" w:rsidP="006E0D89">
            <w:pPr>
              <w:numPr>
                <w:ilvl w:val="1"/>
                <w:numId w:val="6"/>
              </w:numPr>
              <w:tabs>
                <w:tab w:val="left" w:pos="1440"/>
              </w:tabs>
              <w:rPr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>World Dairy Expo review</w:t>
            </w:r>
          </w:p>
          <w:p w:rsidR="00D227CC" w:rsidRPr="006E0D89" w:rsidRDefault="00D227CC" w:rsidP="006E0D89">
            <w:pPr>
              <w:numPr>
                <w:ilvl w:val="1"/>
                <w:numId w:val="6"/>
              </w:numPr>
              <w:tabs>
                <w:tab w:val="left" w:pos="1440"/>
              </w:tabs>
              <w:rPr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>Tri-National Agricultural Accord recap</w:t>
            </w:r>
          </w:p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9355" w:type="dxa"/>
          </w:tcPr>
          <w:p w:rsidR="00D227CC" w:rsidRPr="006E0D89" w:rsidRDefault="00D227CC" w:rsidP="006E0D89">
            <w:pPr>
              <w:tabs>
                <w:tab w:val="left" w:pos="900"/>
                <w:tab w:val="left" w:pos="1440"/>
              </w:tabs>
              <w:rPr>
                <w:sz w:val="24"/>
                <w:szCs w:val="24"/>
              </w:rPr>
            </w:pPr>
            <w:r w:rsidRPr="006E0D89">
              <w:rPr>
                <w:sz w:val="24"/>
                <w:szCs w:val="24"/>
              </w:rPr>
              <w:t>Future Agenda Items</w:t>
            </w:r>
          </w:p>
          <w:p w:rsidR="00D227CC" w:rsidRPr="006E0D89" w:rsidRDefault="00D227CC" w:rsidP="006E0D89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</w:tr>
      <w:tr w:rsidR="00D227CC" w:rsidTr="006E0D89">
        <w:tc>
          <w:tcPr>
            <w:tcW w:w="540" w:type="dxa"/>
          </w:tcPr>
          <w:p w:rsidR="00D227CC" w:rsidRDefault="00D227CC" w:rsidP="006E0D89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9355" w:type="dxa"/>
          </w:tcPr>
          <w:p w:rsidR="00D227CC" w:rsidRPr="006E0D89" w:rsidRDefault="00D227CC" w:rsidP="006E0D89">
            <w:pPr>
              <w:tabs>
                <w:tab w:val="left" w:pos="900"/>
                <w:tab w:val="left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:rsidR="002323D8" w:rsidRPr="006E0D89" w:rsidRDefault="006E0D89" w:rsidP="006E0D89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2323D8" w:rsidRPr="002323D8" w:rsidRDefault="002323D8" w:rsidP="006E0D89">
      <w:pPr>
        <w:pStyle w:val="ListParagraph"/>
        <w:tabs>
          <w:tab w:val="left" w:pos="1440"/>
        </w:tabs>
        <w:rPr>
          <w:sz w:val="24"/>
          <w:szCs w:val="24"/>
        </w:rPr>
      </w:pPr>
    </w:p>
    <w:p w:rsidR="002323D8" w:rsidRPr="002323D8" w:rsidRDefault="002323D8" w:rsidP="002323D8">
      <w:pPr>
        <w:pStyle w:val="ListParagraph"/>
        <w:rPr>
          <w:sz w:val="24"/>
          <w:szCs w:val="24"/>
        </w:rPr>
      </w:pPr>
    </w:p>
    <w:p w:rsidR="003B7F52" w:rsidRPr="002323D8" w:rsidRDefault="003B7F52" w:rsidP="003B7F52">
      <w:pPr>
        <w:spacing w:line="280" w:lineRule="exact"/>
        <w:rPr>
          <w:sz w:val="24"/>
          <w:szCs w:val="24"/>
          <w:u w:val="single"/>
        </w:rPr>
      </w:pPr>
      <w:r w:rsidRPr="002323D8">
        <w:rPr>
          <w:sz w:val="24"/>
          <w:szCs w:val="24"/>
          <w:u w:val="single"/>
        </w:rPr>
        <w:t>Written Report Only:</w:t>
      </w:r>
    </w:p>
    <w:p w:rsidR="003B7F52" w:rsidRPr="002323D8" w:rsidRDefault="003B7F52" w:rsidP="003B7F52">
      <w:pPr>
        <w:spacing w:line="280" w:lineRule="exact"/>
        <w:rPr>
          <w:sz w:val="24"/>
          <w:szCs w:val="24"/>
        </w:rPr>
      </w:pPr>
      <w:r w:rsidRPr="002323D8">
        <w:rPr>
          <w:sz w:val="24"/>
          <w:szCs w:val="24"/>
        </w:rPr>
        <w:tab/>
        <w:t>DATCP Fiscal Year End Report</w:t>
      </w:r>
    </w:p>
    <w:p w:rsidR="00E6317B" w:rsidRDefault="00E6317B" w:rsidP="003B7F52">
      <w:pPr>
        <w:spacing w:line="280" w:lineRule="exact"/>
        <w:rPr>
          <w:sz w:val="24"/>
        </w:rPr>
      </w:pPr>
    </w:p>
    <w:p w:rsidR="003D6169" w:rsidRPr="003D6169" w:rsidRDefault="003D6169" w:rsidP="000A46BF">
      <w:pPr>
        <w:rPr>
          <w:sz w:val="24"/>
          <w:szCs w:val="24"/>
        </w:rPr>
      </w:pPr>
    </w:p>
    <w:sectPr w:rsidR="003D6169" w:rsidRPr="003D6169" w:rsidSect="00E335AD">
      <w:headerReference w:type="default" r:id="rId8"/>
      <w:headerReference w:type="first" r:id="rId9"/>
      <w:footerReference w:type="first" r:id="rId10"/>
      <w:pgSz w:w="12240" w:h="15840" w:code="1"/>
      <w:pgMar w:top="2700" w:right="720" w:bottom="180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86" w:rsidRDefault="003F5586">
      <w:r>
        <w:separator/>
      </w:r>
    </w:p>
  </w:endnote>
  <w:endnote w:type="continuationSeparator" w:id="0">
    <w:p w:rsidR="003F5586" w:rsidRDefault="003F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imbach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0E" w:rsidRDefault="009C436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9253855</wp:posOffset>
          </wp:positionV>
          <wp:extent cx="5129784" cy="50292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BLS_Bott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29784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86" w:rsidRDefault="003F5586">
      <w:r>
        <w:separator/>
      </w:r>
    </w:p>
  </w:footnote>
  <w:footnote w:type="continuationSeparator" w:id="0">
    <w:p w:rsidR="003F5586" w:rsidRDefault="003F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10" w:rsidRDefault="008E7110" w:rsidP="008E7110">
    <w:pPr>
      <w:pStyle w:val="Header"/>
    </w:pPr>
    <w:r>
      <w:t xml:space="preserve">Board of ATCP </w:t>
    </w:r>
  </w:p>
  <w:p w:rsidR="008E7110" w:rsidRDefault="004A529E" w:rsidP="008E7110">
    <w:pPr>
      <w:pStyle w:val="Header"/>
    </w:pPr>
    <w:r>
      <w:t>November 1</w:t>
    </w:r>
    <w:r w:rsidR="00410D00">
      <w:t>6, 2017</w:t>
    </w:r>
  </w:p>
  <w:p w:rsidR="008E7110" w:rsidRDefault="008E7110" w:rsidP="008E7110">
    <w:pPr>
      <w:pStyle w:val="Header"/>
    </w:pPr>
    <w:r>
      <w:t>Page 2</w:t>
    </w:r>
  </w:p>
  <w:p w:rsidR="00772150" w:rsidRDefault="00772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1B" w:rsidRDefault="001B3BF5">
    <w:pPr>
      <w:pStyle w:val="Header"/>
    </w:pPr>
    <w:r>
      <w:rPr>
        <w:noProof/>
      </w:rPr>
      <w:drawing>
        <wp:inline distT="0" distB="0" distL="0" distR="0" wp14:anchorId="3BB16410" wp14:editId="1F5885DE">
          <wp:extent cx="6838246" cy="914399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OB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8246" cy="91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F97"/>
    <w:multiLevelType w:val="hybridMultilevel"/>
    <w:tmpl w:val="2AB0F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593661"/>
    <w:multiLevelType w:val="hybridMultilevel"/>
    <w:tmpl w:val="D3A6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6005"/>
    <w:multiLevelType w:val="hybridMultilevel"/>
    <w:tmpl w:val="D3A6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C3AA3"/>
    <w:multiLevelType w:val="hybridMultilevel"/>
    <w:tmpl w:val="70169666"/>
    <w:lvl w:ilvl="0" w:tplc="7F7428AA">
      <w:numFmt w:val="bullet"/>
      <w:lvlText w:val="-"/>
      <w:lvlJc w:val="left"/>
      <w:pPr>
        <w:ind w:left="16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3E17175"/>
    <w:multiLevelType w:val="hybridMultilevel"/>
    <w:tmpl w:val="BC80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A4169"/>
    <w:multiLevelType w:val="hybridMultilevel"/>
    <w:tmpl w:val="D3A6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45105"/>
    <w:multiLevelType w:val="hybridMultilevel"/>
    <w:tmpl w:val="E9D2D74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1"/>
    <w:rsid w:val="00060C8B"/>
    <w:rsid w:val="00067036"/>
    <w:rsid w:val="00071DF4"/>
    <w:rsid w:val="000846D3"/>
    <w:rsid w:val="00093D98"/>
    <w:rsid w:val="00095AFE"/>
    <w:rsid w:val="000A46BF"/>
    <w:rsid w:val="000F6E28"/>
    <w:rsid w:val="001132CC"/>
    <w:rsid w:val="00114C1E"/>
    <w:rsid w:val="00123CF9"/>
    <w:rsid w:val="0014093F"/>
    <w:rsid w:val="0016339E"/>
    <w:rsid w:val="00171BF8"/>
    <w:rsid w:val="0018669B"/>
    <w:rsid w:val="001B30B7"/>
    <w:rsid w:val="001B3BF5"/>
    <w:rsid w:val="001C3288"/>
    <w:rsid w:val="001D3618"/>
    <w:rsid w:val="001D72FE"/>
    <w:rsid w:val="001E54C0"/>
    <w:rsid w:val="001F200A"/>
    <w:rsid w:val="001F6E5F"/>
    <w:rsid w:val="001F7962"/>
    <w:rsid w:val="00225E26"/>
    <w:rsid w:val="002323D8"/>
    <w:rsid w:val="002334A9"/>
    <w:rsid w:val="002C398B"/>
    <w:rsid w:val="002C5238"/>
    <w:rsid w:val="002D039D"/>
    <w:rsid w:val="002D4DFC"/>
    <w:rsid w:val="002F15A2"/>
    <w:rsid w:val="002F1D20"/>
    <w:rsid w:val="00317372"/>
    <w:rsid w:val="00323E36"/>
    <w:rsid w:val="00343B03"/>
    <w:rsid w:val="003529E7"/>
    <w:rsid w:val="00357881"/>
    <w:rsid w:val="00372F3E"/>
    <w:rsid w:val="003843E8"/>
    <w:rsid w:val="003B0EA3"/>
    <w:rsid w:val="003B7F52"/>
    <w:rsid w:val="003C28CD"/>
    <w:rsid w:val="003C4A66"/>
    <w:rsid w:val="003D2E39"/>
    <w:rsid w:val="003D6169"/>
    <w:rsid w:val="003E58CB"/>
    <w:rsid w:val="003F20DC"/>
    <w:rsid w:val="003F5586"/>
    <w:rsid w:val="00400880"/>
    <w:rsid w:val="00410D00"/>
    <w:rsid w:val="00410F31"/>
    <w:rsid w:val="004174EB"/>
    <w:rsid w:val="00430C46"/>
    <w:rsid w:val="00450D63"/>
    <w:rsid w:val="004607BF"/>
    <w:rsid w:val="0046298B"/>
    <w:rsid w:val="00467ED9"/>
    <w:rsid w:val="00484F80"/>
    <w:rsid w:val="004A529E"/>
    <w:rsid w:val="004B7FE7"/>
    <w:rsid w:val="00503B06"/>
    <w:rsid w:val="00531910"/>
    <w:rsid w:val="0053363A"/>
    <w:rsid w:val="00562F7D"/>
    <w:rsid w:val="00564F2F"/>
    <w:rsid w:val="00590F5B"/>
    <w:rsid w:val="00597C9C"/>
    <w:rsid w:val="005A76E3"/>
    <w:rsid w:val="005C1981"/>
    <w:rsid w:val="005E1922"/>
    <w:rsid w:val="005F62C6"/>
    <w:rsid w:val="00622AFE"/>
    <w:rsid w:val="00642B13"/>
    <w:rsid w:val="006708C9"/>
    <w:rsid w:val="006749D1"/>
    <w:rsid w:val="006911B5"/>
    <w:rsid w:val="006D18DD"/>
    <w:rsid w:val="006E0D89"/>
    <w:rsid w:val="00724FA2"/>
    <w:rsid w:val="00734653"/>
    <w:rsid w:val="007355F9"/>
    <w:rsid w:val="00766136"/>
    <w:rsid w:val="00772150"/>
    <w:rsid w:val="007775C9"/>
    <w:rsid w:val="007917B2"/>
    <w:rsid w:val="007B17FD"/>
    <w:rsid w:val="007B1A42"/>
    <w:rsid w:val="007B3D03"/>
    <w:rsid w:val="007D058D"/>
    <w:rsid w:val="007D2657"/>
    <w:rsid w:val="007D3B38"/>
    <w:rsid w:val="00806D41"/>
    <w:rsid w:val="0082284A"/>
    <w:rsid w:val="00827B05"/>
    <w:rsid w:val="00850303"/>
    <w:rsid w:val="00850399"/>
    <w:rsid w:val="00850E63"/>
    <w:rsid w:val="00855483"/>
    <w:rsid w:val="00860B97"/>
    <w:rsid w:val="00860DCD"/>
    <w:rsid w:val="00876388"/>
    <w:rsid w:val="00882439"/>
    <w:rsid w:val="008834F9"/>
    <w:rsid w:val="008A230A"/>
    <w:rsid w:val="008D1385"/>
    <w:rsid w:val="008E22AB"/>
    <w:rsid w:val="008E293E"/>
    <w:rsid w:val="008E7110"/>
    <w:rsid w:val="00913034"/>
    <w:rsid w:val="00926762"/>
    <w:rsid w:val="00931D76"/>
    <w:rsid w:val="00937791"/>
    <w:rsid w:val="00946924"/>
    <w:rsid w:val="009553C1"/>
    <w:rsid w:val="009632F0"/>
    <w:rsid w:val="0097317C"/>
    <w:rsid w:val="009C4369"/>
    <w:rsid w:val="009C6FB5"/>
    <w:rsid w:val="009D120C"/>
    <w:rsid w:val="009E36FE"/>
    <w:rsid w:val="009E6A79"/>
    <w:rsid w:val="00A03F97"/>
    <w:rsid w:val="00A30F11"/>
    <w:rsid w:val="00A32BE1"/>
    <w:rsid w:val="00A908B0"/>
    <w:rsid w:val="00A939AF"/>
    <w:rsid w:val="00AA6C71"/>
    <w:rsid w:val="00AB1F39"/>
    <w:rsid w:val="00AC0C1A"/>
    <w:rsid w:val="00AC25A1"/>
    <w:rsid w:val="00AD0839"/>
    <w:rsid w:val="00B3217E"/>
    <w:rsid w:val="00B33C1F"/>
    <w:rsid w:val="00B47939"/>
    <w:rsid w:val="00B627A5"/>
    <w:rsid w:val="00B867C6"/>
    <w:rsid w:val="00BA3397"/>
    <w:rsid w:val="00BC6DBA"/>
    <w:rsid w:val="00BD638E"/>
    <w:rsid w:val="00BE4444"/>
    <w:rsid w:val="00BF0D23"/>
    <w:rsid w:val="00C12E17"/>
    <w:rsid w:val="00C20001"/>
    <w:rsid w:val="00C609B0"/>
    <w:rsid w:val="00C70D13"/>
    <w:rsid w:val="00C953EE"/>
    <w:rsid w:val="00C95BE8"/>
    <w:rsid w:val="00CD36C9"/>
    <w:rsid w:val="00CD750B"/>
    <w:rsid w:val="00CE39F2"/>
    <w:rsid w:val="00CE48F7"/>
    <w:rsid w:val="00D227CC"/>
    <w:rsid w:val="00D46EEC"/>
    <w:rsid w:val="00D703DA"/>
    <w:rsid w:val="00D81EAB"/>
    <w:rsid w:val="00D958DA"/>
    <w:rsid w:val="00DA70FC"/>
    <w:rsid w:val="00DB2EDC"/>
    <w:rsid w:val="00DB3A4D"/>
    <w:rsid w:val="00DC050A"/>
    <w:rsid w:val="00DC2D14"/>
    <w:rsid w:val="00DD3483"/>
    <w:rsid w:val="00DD4A9D"/>
    <w:rsid w:val="00DE1C3E"/>
    <w:rsid w:val="00DE5C0A"/>
    <w:rsid w:val="00DE6D39"/>
    <w:rsid w:val="00DF140E"/>
    <w:rsid w:val="00DF37E8"/>
    <w:rsid w:val="00E04CEB"/>
    <w:rsid w:val="00E05E18"/>
    <w:rsid w:val="00E11B6A"/>
    <w:rsid w:val="00E31079"/>
    <w:rsid w:val="00E32299"/>
    <w:rsid w:val="00E335AD"/>
    <w:rsid w:val="00E6317B"/>
    <w:rsid w:val="00E710BC"/>
    <w:rsid w:val="00E905D1"/>
    <w:rsid w:val="00EC1968"/>
    <w:rsid w:val="00EC3562"/>
    <w:rsid w:val="00F063B7"/>
    <w:rsid w:val="00F259B7"/>
    <w:rsid w:val="00F25C1B"/>
    <w:rsid w:val="00F450A7"/>
    <w:rsid w:val="00F57B54"/>
    <w:rsid w:val="00FB3799"/>
    <w:rsid w:val="00FC6225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145723"/>
  <w15:docId w15:val="{6C41305F-E904-4455-B96A-50ED7A52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7110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360"/>
      </w:tabs>
      <w:spacing w:after="80"/>
      <w:ind w:firstLine="360"/>
    </w:pPr>
  </w:style>
  <w:style w:type="paragraph" w:customStyle="1" w:styleId="pagewhat">
    <w:name w:val="page what"/>
    <w:pPr>
      <w:spacing w:before="360"/>
    </w:pPr>
    <w:rPr>
      <w:rFonts w:ascii="Slimbach Black" w:hAnsi="Slimbach Black"/>
      <w:smallCaps/>
      <w:noProof/>
      <w:color w:val="C0C0C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ub12index">
    <w:name w:val="sub 12 index"/>
    <w:rPr>
      <w:rFonts w:ascii="Slimbach" w:hAnsi="Slimbach"/>
      <w:dstrike w:val="0"/>
      <w:color w:val="auto"/>
      <w:sz w:val="24"/>
      <w:vertAlign w:val="baseline"/>
    </w:rPr>
  </w:style>
  <w:style w:type="character" w:customStyle="1" w:styleId="11hbody">
    <w:name w:val="11 h body"/>
    <w:rPr>
      <w:rFonts w:ascii="Univers" w:hAnsi="Univers"/>
      <w:sz w:val="20"/>
    </w:rPr>
  </w:style>
  <w:style w:type="character" w:customStyle="1" w:styleId="16hdrs">
    <w:name w:val="16 hdrs"/>
    <w:rPr>
      <w:rFonts w:ascii="Slimbach Black" w:hAnsi="Slimbach Black"/>
      <w:dstrike w:val="0"/>
      <w:color w:val="auto"/>
      <w:sz w:val="32"/>
      <w:vertAlign w:val="baseline"/>
    </w:rPr>
  </w:style>
  <w:style w:type="paragraph" w:customStyle="1" w:styleId="emboss">
    <w:name w:val="emboss"/>
    <w:basedOn w:val="Header"/>
    <w:autoRedefine/>
    <w:pPr>
      <w:jc w:val="center"/>
    </w:pPr>
    <w:rPr>
      <w:rFonts w:ascii="Slimbach" w:hAnsi="Slimbach"/>
      <w:outline/>
      <w:color w:val="FFFFFF" w:themeColor="background1"/>
      <w:sz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pPr>
      <w:tabs>
        <w:tab w:val="left" w:pos="270"/>
        <w:tab w:val="left" w:pos="4680"/>
        <w:tab w:val="left" w:pos="5400"/>
        <w:tab w:val="right" w:pos="10980"/>
      </w:tabs>
      <w:spacing w:line="260" w:lineRule="exact"/>
      <w:ind w:right="-144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5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5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110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8E7110"/>
    <w:rPr>
      <w:sz w:val="24"/>
    </w:rPr>
  </w:style>
  <w:style w:type="character" w:customStyle="1" w:styleId="BodyTextChar">
    <w:name w:val="Body Text Char"/>
    <w:basedOn w:val="DefaultParagraphFont"/>
    <w:link w:val="BodyText"/>
    <w:rsid w:val="008E7110"/>
    <w:rPr>
      <w:sz w:val="24"/>
    </w:rPr>
  </w:style>
  <w:style w:type="paragraph" w:styleId="BodyTextIndent">
    <w:name w:val="Body Text Indent"/>
    <w:basedOn w:val="Normal"/>
    <w:link w:val="BodyTextIndentChar"/>
    <w:rsid w:val="008E7110"/>
    <w:pPr>
      <w:ind w:left="1440" w:hanging="14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E7110"/>
    <w:rPr>
      <w:sz w:val="24"/>
    </w:rPr>
  </w:style>
  <w:style w:type="paragraph" w:styleId="Subtitle">
    <w:name w:val="Subtitle"/>
    <w:basedOn w:val="Normal"/>
    <w:link w:val="SubtitleChar"/>
    <w:qFormat/>
    <w:rsid w:val="008E711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8E7110"/>
    <w:rPr>
      <w:sz w:val="28"/>
    </w:rPr>
  </w:style>
  <w:style w:type="character" w:styleId="Hyperlink">
    <w:name w:val="Hyperlink"/>
    <w:basedOn w:val="DefaultParagraphFont"/>
    <w:rsid w:val="008E71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E29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3D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8DD"/>
    <w:rPr>
      <w:rFonts w:eastAsiaTheme="minorHAnsi"/>
      <w:sz w:val="24"/>
      <w:szCs w:val="24"/>
    </w:rPr>
  </w:style>
  <w:style w:type="table" w:styleId="TableGrid">
    <w:name w:val="Table Grid"/>
    <w:basedOn w:val="TableNormal"/>
    <w:rsid w:val="006E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year xmlns="fb82bcdf-ea63-4554-99e3-e15ccd87b479" xsi:nil="true"/>
    <PublishingStartDate xmlns="http://schemas.microsoft.com/sharepoint/v3" xsi:nil="true"/>
    <PublishingExpirationDate xmlns="http://schemas.microsoft.com/sharepoint/v3" xsi:nil="true"/>
    <_x002e_purpose xmlns="fb82bcdf-ea63-4554-99e3-e15ccd87b479" xsi:nil="true"/>
    <bureau xmlns="fb82bcdf-ea63-4554-99e3-e15ccd87b479" xsi:nil="true"/>
    <_x002e_program xmlns="fb82bcdf-ea63-4554-99e3-e15ccd87b479" xsi:nil="true"/>
    <_x002e_globalNavigation xmlns="fb82bcdf-ea63-4554-99e3-e15ccd87b479">7</_x002e_globalNavig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659E-0604-4B1F-AB01-F540EEA0DF4C}"/>
</file>

<file path=customXml/itemProps2.xml><?xml version="1.0" encoding="utf-8"?>
<ds:datastoreItem xmlns:ds="http://schemas.openxmlformats.org/officeDocument/2006/customXml" ds:itemID="{31333334-C3E6-4230-AD80-21068D5F1190}"/>
</file>

<file path=customXml/itemProps3.xml><?xml version="1.0" encoding="utf-8"?>
<ds:datastoreItem xmlns:ds="http://schemas.openxmlformats.org/officeDocument/2006/customXml" ds:itemID="{0E317ABF-C7EF-428A-90B9-56C36CC00DD1}"/>
</file>

<file path=customXml/itemProps4.xml><?xml version="1.0" encoding="utf-8"?>
<ds:datastoreItem xmlns:ds="http://schemas.openxmlformats.org/officeDocument/2006/customXml" ds:itemID="{86DD1907-E467-4B88-B010-60597C598C98}"/>
</file>

<file path=customXml/itemProps5.xml><?xml version="1.0" encoding="utf-8"?>
<ds:datastoreItem xmlns:ds="http://schemas.openxmlformats.org/officeDocument/2006/customXml" ds:itemID="{388DB158-2A53-46E0-A2B3-66849FE38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lawrelj</dc:creator>
  <cp:lastModifiedBy>Markor, Kelly A</cp:lastModifiedBy>
  <cp:revision>2</cp:revision>
  <cp:lastPrinted>2017-11-13T15:01:00Z</cp:lastPrinted>
  <dcterms:created xsi:type="dcterms:W3CDTF">2017-11-13T15:23:00Z</dcterms:created>
  <dcterms:modified xsi:type="dcterms:W3CDTF">2017-11-13T15:23:00Z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