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598224132"/>
        <w:placeholder>
          <w:docPart w:val="2E6AEE1B02364D0A9EBC4431B39D664B"/>
        </w:placeholder>
        <w15:color w:val="FFFFFF"/>
      </w:sdtPr>
      <w:sdtEndPr/>
      <w:sdtContent>
        <w:tbl>
          <w:tblPr>
            <w:tblStyle w:val="TableGrid"/>
            <w:tblW w:w="0" w:type="auto"/>
            <w:tblInd w:w="-5" w:type="dxa"/>
            <w:tblLook w:val="04A0" w:firstRow="1" w:lastRow="0" w:firstColumn="1" w:lastColumn="0" w:noHBand="0" w:noVBand="1"/>
          </w:tblPr>
          <w:tblGrid>
            <w:gridCol w:w="2775"/>
            <w:gridCol w:w="6565"/>
          </w:tblGrid>
          <w:tr w:rsidR="00652E5E" w:rsidRPr="00652E5E" w14:paraId="2471F686" w14:textId="77777777" w:rsidTr="00327853">
            <w:tc>
              <w:tcPr>
                <w:tcW w:w="2775" w:type="dxa"/>
              </w:tcPr>
              <w:p w14:paraId="27451BED" w14:textId="10B7B4EE" w:rsidR="00652E5E" w:rsidRPr="00652E5E" w:rsidRDefault="00652E5E" w:rsidP="00327853">
                <w:pPr>
                  <w:spacing w:after="160" w:line="259" w:lineRule="auto"/>
                  <w:jc w:val="center"/>
                </w:pPr>
                <w:r w:rsidRPr="00652E5E">
                  <w:t>D</w:t>
                </w:r>
                <w:r w:rsidR="00402173">
                  <w:t>FRS-GUD-002</w:t>
                </w:r>
              </w:p>
            </w:tc>
            <w:tc>
              <w:tcPr>
                <w:tcW w:w="6565" w:type="dxa"/>
              </w:tcPr>
              <w:p w14:paraId="214D102B" w14:textId="55658208" w:rsidR="00652E5E" w:rsidRPr="00652E5E" w:rsidRDefault="00402173" w:rsidP="00281A0F">
                <w:pPr>
                  <w:spacing w:after="160" w:line="259" w:lineRule="auto"/>
                  <w:jc w:val="center"/>
                </w:pPr>
                <w:r>
                  <w:t>Division of Food and Recreational Safety</w:t>
                </w:r>
              </w:p>
            </w:tc>
          </w:tr>
          <w:tr w:rsidR="00652E5E" w:rsidRPr="00652E5E" w14:paraId="022780F2" w14:textId="77777777" w:rsidTr="00327853">
            <w:tc>
              <w:tcPr>
                <w:tcW w:w="2775" w:type="dxa"/>
              </w:tcPr>
              <w:p w14:paraId="430B2F4C" w14:textId="01C2B8D1" w:rsidR="00652E5E" w:rsidRPr="00A67742" w:rsidRDefault="00652E5E" w:rsidP="00327853">
                <w:pPr>
                  <w:spacing w:after="160" w:line="259" w:lineRule="auto"/>
                  <w:jc w:val="center"/>
                </w:pPr>
                <w:r w:rsidRPr="00A67742">
                  <w:t>Revision:</w:t>
                </w:r>
                <w:r w:rsidR="00DC1E4F" w:rsidRPr="00A67742">
                  <w:t xml:space="preserve"> 3.0</w:t>
                </w:r>
                <w:r w:rsidR="007E467E" w:rsidRPr="00A67742">
                  <w:t xml:space="preserve"> </w:t>
                </w:r>
              </w:p>
            </w:tc>
            <w:tc>
              <w:tcPr>
                <w:tcW w:w="6565" w:type="dxa"/>
              </w:tcPr>
              <w:p w14:paraId="1F224E6D" w14:textId="5148988A" w:rsidR="00652E5E" w:rsidRPr="00A67742" w:rsidRDefault="00402173" w:rsidP="00A67742">
                <w:pPr>
                  <w:spacing w:after="160" w:line="259" w:lineRule="auto"/>
                  <w:jc w:val="center"/>
                </w:pPr>
                <w:r w:rsidRPr="00A67742">
                  <w:t>Wild Game Processo</w:t>
                </w:r>
                <w:r w:rsidR="00430325" w:rsidRPr="00A67742">
                  <w:t>r Licensing and Regulatory Requirements</w:t>
                </w:r>
              </w:p>
            </w:tc>
          </w:tr>
          <w:tr w:rsidR="00652E5E" w:rsidRPr="00652E5E" w14:paraId="369FA1A0" w14:textId="77777777" w:rsidTr="00327853">
            <w:tc>
              <w:tcPr>
                <w:tcW w:w="2775" w:type="dxa"/>
              </w:tcPr>
              <w:p w14:paraId="408A731F" w14:textId="0E063E51" w:rsidR="00652E5E" w:rsidRPr="00A67742" w:rsidRDefault="00652E5E" w:rsidP="00327853">
                <w:pPr>
                  <w:spacing w:after="160" w:line="259" w:lineRule="auto"/>
                  <w:jc w:val="center"/>
                </w:pPr>
                <w:r w:rsidRPr="00A67742">
                  <w:t>Approved:</w:t>
                </w:r>
                <w:r w:rsidR="00A67742" w:rsidRPr="00A67742">
                  <w:t xml:space="preserve"> 03/11/2026</w:t>
                </w:r>
              </w:p>
            </w:tc>
            <w:tc>
              <w:tcPr>
                <w:tcW w:w="6565" w:type="dxa"/>
              </w:tcPr>
              <w:p w14:paraId="1A6F3060" w14:textId="0BAF449F" w:rsidR="00652E5E" w:rsidRPr="00A67742" w:rsidRDefault="00652E5E" w:rsidP="00327853">
                <w:pPr>
                  <w:spacing w:after="160" w:line="259" w:lineRule="auto"/>
                  <w:jc w:val="center"/>
                </w:pPr>
                <w:r w:rsidRPr="00A67742">
                  <w:t>Wis</w:t>
                </w:r>
                <w:r w:rsidR="00402173" w:rsidRPr="00A67742">
                  <w:t>.</w:t>
                </w:r>
                <w:r w:rsidRPr="00A67742">
                  <w:t xml:space="preserve"> Admin. Code:</w:t>
                </w:r>
                <w:r w:rsidR="0015431A" w:rsidRPr="00A67742">
                  <w:t xml:space="preserve"> </w:t>
                </w:r>
                <w:r w:rsidR="00402173" w:rsidRPr="00A67742">
                  <w:t>ATCP 55 and ATCP 75</w:t>
                </w:r>
              </w:p>
            </w:tc>
          </w:tr>
        </w:tbl>
      </w:sdtContent>
    </w:sdt>
    <w:p w14:paraId="4A8A0BBD" w14:textId="7803D7CD" w:rsidR="00652E5E" w:rsidRPr="00652E5E" w:rsidRDefault="00B85D3A" w:rsidP="00A67742">
      <w:pPr>
        <w:spacing w:before="240" w:after="200" w:line="276" w:lineRule="auto"/>
      </w:pPr>
      <w:sdt>
        <w:sdtPr>
          <w:rPr>
            <w:rFonts w:cstheme="minorHAnsi"/>
            <w:b/>
          </w:rPr>
          <w:id w:val="750166471"/>
          <w:placeholder>
            <w:docPart w:val="2E6AEE1B02364D0A9EBC4431B39D664B"/>
          </w:placeholder>
          <w15:color w:val="FFFFFF"/>
          <w15:appearance w15:val="hidden"/>
        </w:sdtPr>
        <w:sdtEndPr>
          <w:rPr>
            <w:b w:val="0"/>
          </w:rPr>
        </w:sdtEndPr>
        <w:sdtContent>
          <w:r w:rsidR="00652E5E" w:rsidRPr="00652E5E">
            <w:rPr>
              <w:rFonts w:cstheme="minorHAnsi"/>
              <w:b/>
            </w:rPr>
            <w:t>SUBJECT</w:t>
          </w:r>
          <w:r w:rsidR="00652E5E" w:rsidRPr="00652E5E">
            <w:rPr>
              <w:rFonts w:cstheme="minorHAnsi"/>
            </w:rPr>
            <w:t>:</w:t>
          </w:r>
        </w:sdtContent>
      </w:sdt>
      <w:r w:rsidR="00652E5E" w:rsidRPr="00652E5E">
        <w:t xml:space="preserve"> </w:t>
      </w:r>
      <w:r w:rsidR="006D0D69">
        <w:rPr>
          <w:color w:val="000000"/>
        </w:rPr>
        <w:t>Licensing and regulatory requirements for processing wild game.</w:t>
      </w:r>
    </w:p>
    <w:sdt>
      <w:sdtPr>
        <w:rPr>
          <w:rFonts w:cstheme="minorHAnsi"/>
          <w:b/>
        </w:rPr>
        <w:id w:val="932397391"/>
        <w:placeholder>
          <w:docPart w:val="2E6AEE1B02364D0A9EBC4431B39D664B"/>
        </w:placeholder>
        <w15:color w:val="FFFFFF"/>
        <w15:appearance w15:val="hidden"/>
      </w:sdtPr>
      <w:sdtEndPr/>
      <w:sdtContent>
        <w:p w14:paraId="3FD4D6E8" w14:textId="5487D6A5" w:rsidR="006D0D69" w:rsidRPr="00A67742" w:rsidRDefault="00652E5E" w:rsidP="00A67742">
          <w:pPr>
            <w:spacing w:after="200" w:line="276" w:lineRule="auto"/>
            <w:rPr>
              <w:rFonts w:cstheme="minorHAnsi"/>
              <w:b/>
            </w:rPr>
          </w:pPr>
          <w:r w:rsidRPr="00652E5E">
            <w:rPr>
              <w:rFonts w:cstheme="minorHAnsi"/>
              <w:b/>
            </w:rPr>
            <w:t>Scop</w:t>
          </w:r>
          <w:r w:rsidR="00A67742">
            <w:rPr>
              <w:rFonts w:cstheme="minorHAnsi"/>
              <w:b/>
            </w:rPr>
            <w:t xml:space="preserve">e: </w:t>
          </w:r>
          <w:r w:rsidR="006D0D69">
            <w:rPr>
              <w:color w:val="000000"/>
            </w:rPr>
            <w:t xml:space="preserve">This document is designed for Agent and State inspectional staff along with wild game processing industry members. </w:t>
          </w:r>
        </w:p>
      </w:sdtContent>
    </w:sdt>
    <w:sdt>
      <w:sdtPr>
        <w:rPr>
          <w:rFonts w:cstheme="minorHAnsi"/>
          <w:b/>
        </w:rPr>
        <w:id w:val="241075581"/>
        <w:placeholder>
          <w:docPart w:val="2E6AEE1B02364D0A9EBC4431B39D664B"/>
        </w:placeholder>
        <w15:color w:val="FFFFFF"/>
        <w15:appearance w15:val="hidden"/>
      </w:sdtPr>
      <w:sdtEndPr/>
      <w:sdtContent>
        <w:p w14:paraId="60C5D8CC" w14:textId="77777777" w:rsidR="00652E5E" w:rsidRDefault="00652E5E" w:rsidP="00652E5E">
          <w:pPr>
            <w:spacing w:after="200" w:line="276" w:lineRule="auto"/>
            <w:rPr>
              <w:rFonts w:cstheme="minorHAnsi"/>
              <w:b/>
            </w:rPr>
          </w:pPr>
          <w:r w:rsidRPr="00652E5E">
            <w:rPr>
              <w:rFonts w:cstheme="minorHAnsi"/>
              <w:b/>
            </w:rPr>
            <w:t>Definitions</w:t>
          </w:r>
        </w:p>
        <w:p w14:paraId="4E9D3BAE" w14:textId="1095959C" w:rsidR="00F42108" w:rsidRPr="00A67742" w:rsidRDefault="00A978CF" w:rsidP="00A67742">
          <w:pPr>
            <w:pStyle w:val="ListParagraph"/>
            <w:numPr>
              <w:ilvl w:val="0"/>
              <w:numId w:val="6"/>
            </w:numPr>
            <w:spacing w:after="9"/>
            <w:ind w:right="190"/>
            <w:rPr>
              <w:color w:val="000000"/>
            </w:rPr>
          </w:pPr>
          <w:r w:rsidRPr="00A67742">
            <w:rPr>
              <w:color w:val="000000"/>
            </w:rPr>
            <w:t xml:space="preserve">Amenable: “Amenable” means animal species or products made from animal species subject to mandatory inspection under state or federal meat and poultry inspection regulations. </w:t>
          </w:r>
        </w:p>
        <w:p w14:paraId="7CCD7BE4" w14:textId="016E0E12" w:rsidR="00F42108" w:rsidRPr="00A67742" w:rsidRDefault="00F42108" w:rsidP="00A67742">
          <w:pPr>
            <w:pStyle w:val="ListParagraph"/>
            <w:numPr>
              <w:ilvl w:val="0"/>
              <w:numId w:val="6"/>
            </w:numPr>
            <w:spacing w:after="9"/>
            <w:ind w:right="190"/>
            <w:rPr>
              <w:color w:val="000000"/>
            </w:rPr>
          </w:pPr>
          <w:r w:rsidRPr="00A67742">
            <w:rPr>
              <w:color w:val="000000"/>
            </w:rPr>
            <w:t>Wild game: “Wild game” means edible wild animals other than fish. “Wild game” does not include captive game animals, captive game birds, or farm-raised deer.</w:t>
          </w:r>
        </w:p>
      </w:sdtContent>
    </w:sdt>
    <w:sdt>
      <w:sdtPr>
        <w:rPr>
          <w:rFonts w:asciiTheme="majorHAnsi" w:eastAsiaTheme="majorEastAsia" w:hAnsiTheme="majorHAnsi" w:cstheme="minorHAnsi"/>
          <w:b/>
          <w:color w:val="2E74B5" w:themeColor="accent1" w:themeShade="BF"/>
          <w:sz w:val="32"/>
          <w:szCs w:val="32"/>
        </w:rPr>
        <w:id w:val="-818805046"/>
        <w:placeholder>
          <w:docPart w:val="2E6AEE1B02364D0A9EBC4431B39D664B"/>
        </w:placeholder>
        <w15:color w:val="FFFFFF"/>
        <w15:appearance w15:val="hidden"/>
      </w:sdtPr>
      <w:sdtEndPr>
        <w:rPr>
          <w:rFonts w:asciiTheme="minorHAnsi" w:eastAsiaTheme="minorHAnsi" w:hAnsiTheme="minorHAnsi" w:cstheme="minorBidi"/>
          <w:b w:val="0"/>
          <w:color w:val="auto"/>
          <w:sz w:val="22"/>
          <w:szCs w:val="22"/>
        </w:rPr>
      </w:sdtEndPr>
      <w:sdtContent>
        <w:p w14:paraId="21AD1BAC" w14:textId="127D9FBF" w:rsidR="00652E5E" w:rsidRDefault="00652E5E" w:rsidP="00A67742">
          <w:pPr>
            <w:spacing w:before="120" w:after="120" w:line="276" w:lineRule="auto"/>
            <w:rPr>
              <w:rFonts w:cstheme="minorHAnsi"/>
              <w:b/>
            </w:rPr>
          </w:pPr>
          <w:r w:rsidRPr="00652E5E">
            <w:rPr>
              <w:rFonts w:cstheme="minorHAnsi"/>
              <w:b/>
            </w:rPr>
            <w:t>Guidance</w:t>
          </w:r>
        </w:p>
        <w:tbl>
          <w:tblPr>
            <w:tblStyle w:val="TableGrid0"/>
            <w:tblW w:w="9620" w:type="dxa"/>
            <w:tblInd w:w="5" w:type="dxa"/>
            <w:tblCellMar>
              <w:top w:w="48" w:type="dxa"/>
              <w:left w:w="108" w:type="dxa"/>
              <w:right w:w="90" w:type="dxa"/>
            </w:tblCellMar>
            <w:tblLook w:val="04A0" w:firstRow="1" w:lastRow="0" w:firstColumn="1" w:lastColumn="0" w:noHBand="0" w:noVBand="1"/>
          </w:tblPr>
          <w:tblGrid>
            <w:gridCol w:w="4850"/>
            <w:gridCol w:w="4770"/>
          </w:tblGrid>
          <w:tr w:rsidR="00A978CF" w14:paraId="786BF45E" w14:textId="77777777" w:rsidTr="00A67742">
            <w:trPr>
              <w:trHeight w:val="185"/>
            </w:trPr>
            <w:tc>
              <w:tcPr>
                <w:tcW w:w="4850" w:type="dxa"/>
                <w:tcBorders>
                  <w:top w:val="single" w:sz="4" w:space="0" w:color="000000"/>
                  <w:left w:val="single" w:sz="4" w:space="0" w:color="000000"/>
                  <w:bottom w:val="single" w:sz="4" w:space="0" w:color="000000"/>
                  <w:right w:val="single" w:sz="4" w:space="0" w:color="000000"/>
                </w:tcBorders>
              </w:tcPr>
              <w:p w14:paraId="4394FFC0" w14:textId="77777777" w:rsidR="00A978CF" w:rsidRPr="00A67742" w:rsidRDefault="00A978CF" w:rsidP="00A67742">
                <w:pPr>
                  <w:spacing w:line="276" w:lineRule="auto"/>
                  <w:jc w:val="center"/>
                  <w:rPr>
                    <w:sz w:val="24"/>
                    <w:szCs w:val="20"/>
                  </w:rPr>
                </w:pPr>
                <w:r w:rsidRPr="00A67742">
                  <w:rPr>
                    <w:b/>
                    <w:color w:val="000000"/>
                    <w:sz w:val="24"/>
                    <w:szCs w:val="20"/>
                  </w:rPr>
                  <w:t>Type of Facility / License Requirements</w:t>
                </w:r>
              </w:p>
            </w:tc>
            <w:tc>
              <w:tcPr>
                <w:tcW w:w="4770" w:type="dxa"/>
                <w:tcBorders>
                  <w:top w:val="single" w:sz="4" w:space="0" w:color="000000"/>
                  <w:left w:val="single" w:sz="4" w:space="0" w:color="000000"/>
                  <w:bottom w:val="single" w:sz="4" w:space="0" w:color="000000"/>
                  <w:right w:val="single" w:sz="4" w:space="0" w:color="000000"/>
                </w:tcBorders>
              </w:tcPr>
              <w:p w14:paraId="462444B0" w14:textId="77777777" w:rsidR="00A978CF" w:rsidRPr="00A67742" w:rsidRDefault="00A978CF" w:rsidP="00A67742">
                <w:pPr>
                  <w:spacing w:line="276" w:lineRule="auto"/>
                  <w:jc w:val="center"/>
                  <w:rPr>
                    <w:sz w:val="24"/>
                    <w:szCs w:val="20"/>
                  </w:rPr>
                </w:pPr>
                <w:r w:rsidRPr="00A67742">
                  <w:rPr>
                    <w:b/>
                    <w:color w:val="000000"/>
                    <w:sz w:val="24"/>
                    <w:szCs w:val="20"/>
                  </w:rPr>
                  <w:t>Wild Game Processing Requirements</w:t>
                </w:r>
              </w:p>
            </w:tc>
          </w:tr>
          <w:tr w:rsidR="00A978CF" w:rsidRPr="00CF1F2A" w14:paraId="29E6DA7C" w14:textId="77777777" w:rsidTr="007436DC">
            <w:trPr>
              <w:trHeight w:val="548"/>
            </w:trPr>
            <w:tc>
              <w:tcPr>
                <w:tcW w:w="4850" w:type="dxa"/>
                <w:tcBorders>
                  <w:top w:val="single" w:sz="4" w:space="0" w:color="000000"/>
                  <w:left w:val="single" w:sz="4" w:space="0" w:color="000000"/>
                  <w:bottom w:val="single" w:sz="4" w:space="0" w:color="000000"/>
                  <w:right w:val="single" w:sz="4" w:space="0" w:color="000000"/>
                </w:tcBorders>
              </w:tcPr>
              <w:p w14:paraId="07D38A36" w14:textId="5F045255" w:rsidR="000F5527" w:rsidRDefault="00A978CF" w:rsidP="007436DC">
                <w:pPr>
                  <w:spacing w:line="259" w:lineRule="auto"/>
                  <w:rPr>
                    <w:color w:val="000000"/>
                  </w:rPr>
                </w:pPr>
                <w:r w:rsidRPr="00430325">
                  <w:rPr>
                    <w:b/>
                    <w:bCs/>
                    <w:color w:val="000000"/>
                  </w:rPr>
                  <w:t>Home</w:t>
                </w:r>
                <w:r w:rsidR="00D546C7" w:rsidRPr="00430325">
                  <w:rPr>
                    <w:b/>
                    <w:bCs/>
                    <w:color w:val="000000"/>
                  </w:rPr>
                  <w:t>-b</w:t>
                </w:r>
                <w:r w:rsidRPr="00430325">
                  <w:rPr>
                    <w:b/>
                    <w:bCs/>
                    <w:color w:val="000000"/>
                  </w:rPr>
                  <w:t>ased Business</w:t>
                </w:r>
                <w:r>
                  <w:rPr>
                    <w:color w:val="000000"/>
                  </w:rPr>
                  <w:t xml:space="preserve"> </w:t>
                </w:r>
              </w:p>
              <w:p w14:paraId="6BF8DF4C" w14:textId="77777777" w:rsidR="000F5527" w:rsidRDefault="000F5527" w:rsidP="007436DC">
                <w:pPr>
                  <w:spacing w:line="259" w:lineRule="auto"/>
                  <w:rPr>
                    <w:color w:val="000000"/>
                  </w:rPr>
                </w:pPr>
              </w:p>
              <w:p w14:paraId="608AB195" w14:textId="7BDDF9E5" w:rsidR="00A978CF" w:rsidRPr="000F5527" w:rsidRDefault="00A978CF" w:rsidP="00430325">
                <w:pPr>
                  <w:pStyle w:val="ListParagraph"/>
                  <w:numPr>
                    <w:ilvl w:val="0"/>
                    <w:numId w:val="1"/>
                  </w:numPr>
                </w:pPr>
                <w:r w:rsidRPr="00430325">
                  <w:rPr>
                    <w:color w:val="000000"/>
                  </w:rPr>
                  <w:t xml:space="preserve">No </w:t>
                </w:r>
                <w:r w:rsidR="000F5527">
                  <w:rPr>
                    <w:color w:val="000000"/>
                  </w:rPr>
                  <w:t>l</w:t>
                </w:r>
                <w:r w:rsidRPr="00430325">
                  <w:rPr>
                    <w:color w:val="000000"/>
                  </w:rPr>
                  <w:t>icense</w:t>
                </w:r>
                <w:r w:rsidR="000F5527" w:rsidRPr="00430325">
                  <w:rPr>
                    <w:color w:val="000000"/>
                  </w:rPr>
                  <w:t xml:space="preserve"> </w:t>
                </w:r>
                <w:r w:rsidR="000F5527">
                  <w:rPr>
                    <w:color w:val="000000"/>
                  </w:rPr>
                  <w:t>r</w:t>
                </w:r>
                <w:r w:rsidR="000F5527" w:rsidRPr="00430325">
                  <w:rPr>
                    <w:color w:val="000000"/>
                  </w:rPr>
                  <w:t>equired</w:t>
                </w:r>
              </w:p>
            </w:tc>
            <w:tc>
              <w:tcPr>
                <w:tcW w:w="4770" w:type="dxa"/>
                <w:tcBorders>
                  <w:top w:val="single" w:sz="4" w:space="0" w:color="000000"/>
                  <w:left w:val="single" w:sz="4" w:space="0" w:color="000000"/>
                  <w:bottom w:val="single" w:sz="4" w:space="0" w:color="000000"/>
                  <w:right w:val="single" w:sz="4" w:space="0" w:color="000000"/>
                </w:tcBorders>
              </w:tcPr>
              <w:p w14:paraId="43CB8FA6" w14:textId="3B2BA472" w:rsidR="00A978CF" w:rsidRDefault="00A978CF" w:rsidP="00A978CF">
                <w:pPr>
                  <w:pStyle w:val="ListParagraph"/>
                  <w:numPr>
                    <w:ilvl w:val="0"/>
                    <w:numId w:val="1"/>
                  </w:numPr>
                  <w:rPr>
                    <w:color w:val="000000"/>
                  </w:rPr>
                </w:pPr>
                <w:r w:rsidRPr="003324C4">
                  <w:rPr>
                    <w:color w:val="000000"/>
                  </w:rPr>
                  <w:t>May cut/grind/wrap</w:t>
                </w:r>
                <w:r w:rsidR="00430325">
                  <w:rPr>
                    <w:color w:val="000000"/>
                  </w:rPr>
                  <w:t>/</w:t>
                </w:r>
                <w:r w:rsidR="00D546C7">
                  <w:rPr>
                    <w:color w:val="000000"/>
                  </w:rPr>
                  <w:t xml:space="preserve">process </w:t>
                </w:r>
                <w:r w:rsidRPr="003324C4">
                  <w:rPr>
                    <w:color w:val="000000"/>
                  </w:rPr>
                  <w:t>customers’ wild game.</w:t>
                </w:r>
              </w:p>
              <w:p w14:paraId="7352AA12" w14:textId="77777777" w:rsidR="00A978CF" w:rsidRPr="003324C4" w:rsidRDefault="00A978CF" w:rsidP="00A978CF">
                <w:pPr>
                  <w:pStyle w:val="ListParagraph"/>
                  <w:numPr>
                    <w:ilvl w:val="0"/>
                    <w:numId w:val="1"/>
                  </w:numPr>
                  <w:rPr>
                    <w:color w:val="000000"/>
                  </w:rPr>
                </w:pPr>
                <w:r>
                  <w:rPr>
                    <w:color w:val="000000"/>
                  </w:rPr>
                  <w:t>N</w:t>
                </w:r>
                <w:r w:rsidRPr="003324C4">
                  <w:rPr>
                    <w:color w:val="000000"/>
                  </w:rPr>
                  <w:t xml:space="preserve">o additional meat from amenable species </w:t>
                </w:r>
                <w:r>
                  <w:rPr>
                    <w:color w:val="000000"/>
                  </w:rPr>
                  <w:t xml:space="preserve">may be </w:t>
                </w:r>
                <w:r w:rsidRPr="003324C4">
                  <w:rPr>
                    <w:color w:val="000000"/>
                  </w:rPr>
                  <w:t xml:space="preserve">added. </w:t>
                </w:r>
              </w:p>
              <w:p w14:paraId="45535B6A" w14:textId="4C1B8563" w:rsidR="00A978CF" w:rsidRPr="00CF1F2A" w:rsidRDefault="00A978CF" w:rsidP="00A978CF">
                <w:pPr>
                  <w:pStyle w:val="ListParagraph"/>
                  <w:numPr>
                    <w:ilvl w:val="0"/>
                    <w:numId w:val="1"/>
                  </w:numPr>
                </w:pPr>
                <w:r w:rsidRPr="003324C4">
                  <w:rPr>
                    <w:color w:val="000000"/>
                  </w:rPr>
                  <w:t xml:space="preserve">Spices </w:t>
                </w:r>
                <w:r w:rsidR="0097093A">
                  <w:rPr>
                    <w:color w:val="000000"/>
                  </w:rPr>
                  <w:t xml:space="preserve">and cure </w:t>
                </w:r>
                <w:r w:rsidRPr="003324C4">
                  <w:rPr>
                    <w:color w:val="000000"/>
                  </w:rPr>
                  <w:t>may be added</w:t>
                </w:r>
              </w:p>
            </w:tc>
          </w:tr>
          <w:tr w:rsidR="00A978CF" w:rsidRPr="00665556" w14:paraId="7831D322" w14:textId="77777777" w:rsidTr="007436DC">
            <w:trPr>
              <w:trHeight w:val="1526"/>
            </w:trPr>
            <w:tc>
              <w:tcPr>
                <w:tcW w:w="4850" w:type="dxa"/>
                <w:tcBorders>
                  <w:top w:val="single" w:sz="4" w:space="0" w:color="000000"/>
                  <w:left w:val="single" w:sz="4" w:space="0" w:color="000000"/>
                  <w:bottom w:val="single" w:sz="4" w:space="0" w:color="000000"/>
                  <w:right w:val="single" w:sz="4" w:space="0" w:color="000000"/>
                </w:tcBorders>
              </w:tcPr>
              <w:p w14:paraId="66948DEF" w14:textId="77777777" w:rsidR="000F5527" w:rsidRDefault="00A978CF" w:rsidP="007436DC">
                <w:pPr>
                  <w:spacing w:line="259" w:lineRule="auto"/>
                  <w:rPr>
                    <w:color w:val="000000"/>
                  </w:rPr>
                </w:pPr>
                <w:r w:rsidRPr="00430325">
                  <w:rPr>
                    <w:b/>
                    <w:bCs/>
                    <w:color w:val="000000"/>
                  </w:rPr>
                  <w:t>Retail Food Establishment</w:t>
                </w:r>
              </w:p>
              <w:p w14:paraId="217EE9A6" w14:textId="77777777" w:rsidR="000F5527" w:rsidRDefault="000F5527" w:rsidP="007436DC">
                <w:pPr>
                  <w:spacing w:line="259" w:lineRule="auto"/>
                  <w:rPr>
                    <w:color w:val="000000"/>
                  </w:rPr>
                </w:pPr>
              </w:p>
              <w:p w14:paraId="18588CE2" w14:textId="347B08D5" w:rsidR="00A978CF" w:rsidRPr="000F5527" w:rsidRDefault="00A978CF" w:rsidP="00430325">
                <w:pPr>
                  <w:pStyle w:val="ListParagraph"/>
                  <w:numPr>
                    <w:ilvl w:val="0"/>
                    <w:numId w:val="4"/>
                  </w:numPr>
                </w:pPr>
                <w:r w:rsidRPr="00430325">
                  <w:rPr>
                    <w:color w:val="000000"/>
                  </w:rPr>
                  <w:t xml:space="preserve">Retail </w:t>
                </w:r>
                <w:r w:rsidR="000F5527">
                  <w:rPr>
                    <w:color w:val="000000"/>
                  </w:rPr>
                  <w:t>f</w:t>
                </w:r>
                <w:r w:rsidRPr="00DC4AB9">
                  <w:rPr>
                    <w:color w:val="000000"/>
                  </w:rPr>
                  <w:t xml:space="preserve">ood </w:t>
                </w:r>
                <w:r w:rsidR="000F5527">
                  <w:rPr>
                    <w:color w:val="000000"/>
                  </w:rPr>
                  <w:t>e</w:t>
                </w:r>
                <w:r w:rsidRPr="00DC4AB9">
                  <w:rPr>
                    <w:color w:val="000000"/>
                  </w:rPr>
                  <w:t xml:space="preserve">stablishment </w:t>
                </w:r>
                <w:r w:rsidR="000F5527">
                  <w:rPr>
                    <w:color w:val="000000"/>
                  </w:rPr>
                  <w:t>l</w:t>
                </w:r>
                <w:r w:rsidRPr="00DC4AB9">
                  <w:rPr>
                    <w:color w:val="000000"/>
                  </w:rPr>
                  <w:t xml:space="preserve">icense </w:t>
                </w:r>
                <w:r w:rsidR="000F5527">
                  <w:rPr>
                    <w:color w:val="000000"/>
                  </w:rPr>
                  <w:t>r</w:t>
                </w:r>
                <w:r w:rsidRPr="00DC4AB9">
                  <w:rPr>
                    <w:color w:val="000000"/>
                  </w:rPr>
                  <w:t>equired.</w:t>
                </w:r>
              </w:p>
            </w:tc>
            <w:tc>
              <w:tcPr>
                <w:tcW w:w="4770" w:type="dxa"/>
                <w:tcBorders>
                  <w:top w:val="single" w:sz="4" w:space="0" w:color="000000"/>
                  <w:left w:val="single" w:sz="4" w:space="0" w:color="000000"/>
                  <w:bottom w:val="single" w:sz="4" w:space="0" w:color="000000"/>
                  <w:right w:val="single" w:sz="4" w:space="0" w:color="000000"/>
                </w:tcBorders>
              </w:tcPr>
              <w:p w14:paraId="182178AB" w14:textId="77777777" w:rsidR="00A978CF" w:rsidRPr="003324C4" w:rsidRDefault="00A978CF" w:rsidP="00A978CF">
                <w:pPr>
                  <w:pStyle w:val="ListParagraph"/>
                  <w:numPr>
                    <w:ilvl w:val="0"/>
                    <w:numId w:val="2"/>
                  </w:numPr>
                  <w:spacing w:line="239" w:lineRule="auto"/>
                  <w:rPr>
                    <w:color w:val="000000"/>
                  </w:rPr>
                </w:pPr>
                <w:r w:rsidRPr="003324C4">
                  <w:rPr>
                    <w:color w:val="000000"/>
                  </w:rPr>
                  <w:t>Variance required.</w:t>
                </w:r>
              </w:p>
              <w:p w14:paraId="571F054C" w14:textId="4CDDCD65" w:rsidR="00A978CF" w:rsidRPr="003324C4" w:rsidRDefault="00A978CF" w:rsidP="00A978CF">
                <w:pPr>
                  <w:pStyle w:val="ListParagraph"/>
                  <w:numPr>
                    <w:ilvl w:val="0"/>
                    <w:numId w:val="2"/>
                  </w:numPr>
                  <w:spacing w:line="239" w:lineRule="auto"/>
                </w:pPr>
                <w:r w:rsidRPr="003324C4">
                  <w:rPr>
                    <w:color w:val="000000"/>
                  </w:rPr>
                  <w:t xml:space="preserve">May </w:t>
                </w:r>
                <w:r w:rsidR="00415F62">
                  <w:rPr>
                    <w:color w:val="000000"/>
                  </w:rPr>
                  <w:t>cut/grind/wrap/process</w:t>
                </w:r>
                <w:r w:rsidR="00D546C7">
                  <w:rPr>
                    <w:color w:val="000000"/>
                  </w:rPr>
                  <w:t xml:space="preserve"> </w:t>
                </w:r>
                <w:r w:rsidRPr="003324C4">
                  <w:rPr>
                    <w:color w:val="000000"/>
                  </w:rPr>
                  <w:t>customers’ wild game.</w:t>
                </w:r>
              </w:p>
              <w:p w14:paraId="5C1B11E5" w14:textId="77777777" w:rsidR="00A978CF" w:rsidRPr="00DC4AB9" w:rsidRDefault="00A978CF" w:rsidP="00A978CF">
                <w:pPr>
                  <w:pStyle w:val="ListParagraph"/>
                  <w:numPr>
                    <w:ilvl w:val="0"/>
                    <w:numId w:val="2"/>
                  </w:numPr>
                  <w:spacing w:line="239" w:lineRule="auto"/>
                </w:pPr>
                <w:r>
                  <w:rPr>
                    <w:color w:val="000000"/>
                  </w:rPr>
                  <w:t>May</w:t>
                </w:r>
                <w:r w:rsidRPr="003324C4">
                  <w:rPr>
                    <w:color w:val="000000"/>
                  </w:rPr>
                  <w:t xml:space="preserve"> </w:t>
                </w:r>
                <w:r>
                  <w:rPr>
                    <w:color w:val="000000"/>
                  </w:rPr>
                  <w:t xml:space="preserve">add </w:t>
                </w:r>
                <w:r w:rsidRPr="003324C4">
                  <w:rPr>
                    <w:color w:val="000000"/>
                  </w:rPr>
                  <w:t>amenable species</w:t>
                </w:r>
                <w:r>
                  <w:rPr>
                    <w:color w:val="000000"/>
                  </w:rPr>
                  <w:t>,</w:t>
                </w:r>
                <w:r w:rsidRPr="003324C4">
                  <w:rPr>
                    <w:color w:val="000000"/>
                  </w:rPr>
                  <w:t xml:space="preserve"> often beef or pork</w:t>
                </w:r>
                <w:r>
                  <w:rPr>
                    <w:color w:val="000000"/>
                  </w:rPr>
                  <w:t>,</w:t>
                </w:r>
                <w:r w:rsidRPr="003324C4">
                  <w:rPr>
                    <w:color w:val="000000"/>
                  </w:rPr>
                  <w:t xml:space="preserve"> </w:t>
                </w:r>
                <w:r>
                  <w:rPr>
                    <w:color w:val="000000"/>
                  </w:rPr>
                  <w:t xml:space="preserve">from an approved source (state/federal inspection) </w:t>
                </w:r>
                <w:r w:rsidRPr="003324C4">
                  <w:rPr>
                    <w:color w:val="000000"/>
                  </w:rPr>
                  <w:t>to final product</w:t>
                </w:r>
                <w:r>
                  <w:rPr>
                    <w:color w:val="000000"/>
                  </w:rPr>
                  <w:t>.</w:t>
                </w:r>
                <w:r w:rsidRPr="003324C4">
                  <w:rPr>
                    <w:color w:val="000000"/>
                  </w:rPr>
                  <w:t xml:space="preserve"> </w:t>
                </w:r>
              </w:p>
              <w:p w14:paraId="0B116C4B" w14:textId="5C8851E3" w:rsidR="00DC4AB9" w:rsidRDefault="00DC4AB9" w:rsidP="00A978CF">
                <w:pPr>
                  <w:pStyle w:val="ListParagraph"/>
                  <w:numPr>
                    <w:ilvl w:val="0"/>
                    <w:numId w:val="2"/>
                  </w:numPr>
                  <w:spacing w:line="239" w:lineRule="auto"/>
                </w:pPr>
                <w:r>
                  <w:t>Spice may be added</w:t>
                </w:r>
              </w:p>
              <w:p w14:paraId="158A5D81" w14:textId="31B4F4E6" w:rsidR="00A978CF" w:rsidRPr="00A67742" w:rsidRDefault="00DC4AB9" w:rsidP="00A67742">
                <w:pPr>
                  <w:pStyle w:val="ListParagraph"/>
                  <w:numPr>
                    <w:ilvl w:val="0"/>
                    <w:numId w:val="2"/>
                  </w:numPr>
                  <w:spacing w:line="239" w:lineRule="auto"/>
                </w:pPr>
                <w:r>
                  <w:t>Product must be labeled “Not for Sale”</w:t>
                </w:r>
              </w:p>
            </w:tc>
          </w:tr>
          <w:tr w:rsidR="00A978CF" w:rsidRPr="00AA0748" w14:paraId="4A64EE82" w14:textId="77777777" w:rsidTr="00415F62">
            <w:trPr>
              <w:trHeight w:val="752"/>
            </w:trPr>
            <w:tc>
              <w:tcPr>
                <w:tcW w:w="4850" w:type="dxa"/>
                <w:tcBorders>
                  <w:top w:val="single" w:sz="4" w:space="0" w:color="000000"/>
                  <w:left w:val="single" w:sz="4" w:space="0" w:color="000000"/>
                  <w:bottom w:val="single" w:sz="4" w:space="0" w:color="000000"/>
                  <w:right w:val="single" w:sz="4" w:space="0" w:color="000000"/>
                </w:tcBorders>
              </w:tcPr>
              <w:p w14:paraId="61C9A7E5" w14:textId="77777777" w:rsidR="000F5527" w:rsidRDefault="00A978CF" w:rsidP="007436DC">
                <w:pPr>
                  <w:spacing w:line="259" w:lineRule="auto"/>
                  <w:rPr>
                    <w:color w:val="000000"/>
                  </w:rPr>
                </w:pPr>
                <w:r w:rsidRPr="00430325">
                  <w:rPr>
                    <w:b/>
                    <w:bCs/>
                    <w:color w:val="000000"/>
                  </w:rPr>
                  <w:t xml:space="preserve">Meat Establishment </w:t>
                </w:r>
              </w:p>
              <w:p w14:paraId="2A2E6C5C" w14:textId="77777777" w:rsidR="000F5527" w:rsidRDefault="000F5527" w:rsidP="007436DC">
                <w:pPr>
                  <w:spacing w:line="259" w:lineRule="auto"/>
                  <w:rPr>
                    <w:b/>
                    <w:bCs/>
                    <w:color w:val="000000"/>
                  </w:rPr>
                </w:pPr>
              </w:p>
              <w:p w14:paraId="2A7DC52D" w14:textId="1AE97F60" w:rsidR="00A978CF" w:rsidRPr="000F5527" w:rsidRDefault="00A978CF" w:rsidP="00415F62">
                <w:pPr>
                  <w:pStyle w:val="ListParagraph"/>
                  <w:numPr>
                    <w:ilvl w:val="0"/>
                    <w:numId w:val="5"/>
                  </w:numPr>
                </w:pPr>
                <w:r w:rsidRPr="00DC4AB9">
                  <w:rPr>
                    <w:color w:val="000000"/>
                  </w:rPr>
                  <w:t xml:space="preserve">State </w:t>
                </w:r>
                <w:r w:rsidR="000F5527">
                  <w:rPr>
                    <w:color w:val="000000"/>
                  </w:rPr>
                  <w:t>meat establishment license or f</w:t>
                </w:r>
                <w:r w:rsidRPr="00DC4AB9">
                  <w:rPr>
                    <w:color w:val="000000"/>
                  </w:rPr>
                  <w:t xml:space="preserve">ederal </w:t>
                </w:r>
                <w:r w:rsidR="000F5527">
                  <w:rPr>
                    <w:color w:val="000000"/>
                  </w:rPr>
                  <w:t>grant of inspection required</w:t>
                </w:r>
                <w:r w:rsidRPr="00DC4AB9">
                  <w:rPr>
                    <w:color w:val="000000"/>
                  </w:rPr>
                  <w:t>.</w:t>
                </w:r>
              </w:p>
            </w:tc>
            <w:tc>
              <w:tcPr>
                <w:tcW w:w="4770" w:type="dxa"/>
                <w:tcBorders>
                  <w:top w:val="single" w:sz="4" w:space="0" w:color="000000"/>
                  <w:left w:val="single" w:sz="4" w:space="0" w:color="000000"/>
                  <w:bottom w:val="single" w:sz="4" w:space="0" w:color="000000"/>
                  <w:right w:val="single" w:sz="4" w:space="0" w:color="000000"/>
                </w:tcBorders>
              </w:tcPr>
              <w:p w14:paraId="360212B6" w14:textId="77777777" w:rsidR="00A978CF" w:rsidRDefault="00A978CF" w:rsidP="00A978CF">
                <w:pPr>
                  <w:pStyle w:val="ListParagraph"/>
                  <w:numPr>
                    <w:ilvl w:val="0"/>
                    <w:numId w:val="3"/>
                  </w:numPr>
                  <w:rPr>
                    <w:color w:val="000000"/>
                  </w:rPr>
                </w:pPr>
                <w:r>
                  <w:rPr>
                    <w:color w:val="000000"/>
                  </w:rPr>
                  <w:t>C</w:t>
                </w:r>
                <w:r w:rsidRPr="003324C4">
                  <w:rPr>
                    <w:color w:val="000000"/>
                  </w:rPr>
                  <w:t>ustom</w:t>
                </w:r>
                <w:r>
                  <w:rPr>
                    <w:color w:val="000000"/>
                  </w:rPr>
                  <w:t xml:space="preserve"> </w:t>
                </w:r>
                <w:r w:rsidRPr="003324C4">
                  <w:rPr>
                    <w:color w:val="000000"/>
                  </w:rPr>
                  <w:t>exempt meat processing activity</w:t>
                </w:r>
              </w:p>
              <w:p w14:paraId="08948EE9" w14:textId="3CFA8672" w:rsidR="00A978CF" w:rsidRPr="003324C4" w:rsidRDefault="00A978CF" w:rsidP="00A978CF">
                <w:pPr>
                  <w:pStyle w:val="ListParagraph"/>
                  <w:numPr>
                    <w:ilvl w:val="0"/>
                    <w:numId w:val="3"/>
                  </w:numPr>
                </w:pPr>
                <w:r>
                  <w:rPr>
                    <w:color w:val="000000"/>
                  </w:rPr>
                  <w:t xml:space="preserve">May </w:t>
                </w:r>
                <w:r w:rsidR="00DC4AB9">
                  <w:rPr>
                    <w:color w:val="000000"/>
                  </w:rPr>
                  <w:t>cut/grind/wrap/</w:t>
                </w:r>
                <w:r w:rsidR="00D546C7">
                  <w:rPr>
                    <w:color w:val="000000"/>
                  </w:rPr>
                  <w:t>process</w:t>
                </w:r>
                <w:r>
                  <w:rPr>
                    <w:color w:val="000000"/>
                  </w:rPr>
                  <w:t xml:space="preserve"> customers’ wild game.</w:t>
                </w:r>
              </w:p>
              <w:p w14:paraId="69878CB5" w14:textId="3B601CA6" w:rsidR="00A978CF" w:rsidRPr="00A67742" w:rsidRDefault="00A978CF" w:rsidP="007436DC">
                <w:pPr>
                  <w:pStyle w:val="ListParagraph"/>
                  <w:numPr>
                    <w:ilvl w:val="0"/>
                    <w:numId w:val="3"/>
                  </w:numPr>
                </w:pPr>
                <w:r>
                  <w:rPr>
                    <w:color w:val="000000"/>
                  </w:rPr>
                  <w:t xml:space="preserve">May add </w:t>
                </w:r>
                <w:r w:rsidR="00242ED5">
                  <w:rPr>
                    <w:color w:val="000000"/>
                  </w:rPr>
                  <w:t>customers</w:t>
                </w:r>
                <w:r w:rsidR="000F5527">
                  <w:rPr>
                    <w:color w:val="000000"/>
                  </w:rPr>
                  <w:t>’</w:t>
                </w:r>
                <w:r w:rsidR="00242ED5">
                  <w:rPr>
                    <w:color w:val="000000"/>
                  </w:rPr>
                  <w:t xml:space="preserve"> </w:t>
                </w:r>
                <w:r>
                  <w:rPr>
                    <w:color w:val="000000"/>
                  </w:rPr>
                  <w:t xml:space="preserve">uninspected amenable species (custom exempt) </w:t>
                </w:r>
                <w:r w:rsidRPr="00DC4AB9">
                  <w:rPr>
                    <w:color w:val="000000"/>
                    <w:u w:val="single"/>
                  </w:rPr>
                  <w:t>or</w:t>
                </w:r>
                <w:r>
                  <w:rPr>
                    <w:color w:val="000000"/>
                  </w:rPr>
                  <w:t xml:space="preserve"> inspected product (state/federal).</w:t>
                </w:r>
                <w:r w:rsidRPr="003324C4">
                  <w:rPr>
                    <w:color w:val="000000"/>
                  </w:rPr>
                  <w:t xml:space="preserve"> </w:t>
                </w:r>
              </w:p>
              <w:p w14:paraId="102DDC31" w14:textId="77777777" w:rsidR="00A978CF" w:rsidRPr="00AA0748" w:rsidRDefault="00A978CF" w:rsidP="007436DC">
                <w:r>
                  <w:t xml:space="preserve">*A meat establishment may still be required to obtain a retail food establishment license if otherwise required under Wis. Admin. Code </w:t>
                </w:r>
                <w:r w:rsidRPr="00AA0748">
                  <w:t>§ ATCP 75.06(1).</w:t>
                </w:r>
              </w:p>
            </w:tc>
          </w:tr>
        </w:tbl>
        <w:p w14:paraId="4D4C0936" w14:textId="30722709" w:rsidR="00A67742" w:rsidRPr="00A67742" w:rsidRDefault="00B85D3A" w:rsidP="00A67742"/>
      </w:sdtContent>
    </w:sdt>
    <w:p w14:paraId="10512DA9" w14:textId="52381A0B" w:rsidR="00A978CF" w:rsidRPr="00A67742" w:rsidRDefault="00A978CF" w:rsidP="00A67742">
      <w:pPr>
        <w:pStyle w:val="Heading1"/>
        <w:spacing w:after="158"/>
        <w:jc w:val="center"/>
        <w:rPr>
          <w:rFonts w:cstheme="minorHAnsi"/>
          <w:b/>
        </w:rPr>
      </w:pPr>
      <w:r w:rsidRPr="00A978CF">
        <w:rPr>
          <w:rFonts w:ascii="Calibri" w:eastAsia="Calibri" w:hAnsi="Calibri" w:cs="Calibri"/>
          <w:b/>
          <w:color w:val="000000"/>
          <w:sz w:val="22"/>
          <w:szCs w:val="22"/>
          <w:u w:val="single"/>
        </w:rPr>
        <w:lastRenderedPageBreak/>
        <w:t>Additional Information about wild game processing</w:t>
      </w:r>
    </w:p>
    <w:p w14:paraId="7DC9D8B9" w14:textId="77777777" w:rsidR="00A978CF" w:rsidRPr="00A978CF" w:rsidRDefault="00A978CF" w:rsidP="00A67742">
      <w:pPr>
        <w:keepNext/>
        <w:keepLines/>
        <w:spacing w:after="120"/>
        <w:ind w:hanging="14"/>
        <w:outlineLvl w:val="0"/>
        <w:rPr>
          <w:rFonts w:ascii="Calibri" w:eastAsia="Calibri" w:hAnsi="Calibri" w:cs="Calibri"/>
          <w:b/>
          <w:color w:val="000000"/>
          <w:u w:val="single"/>
        </w:rPr>
      </w:pPr>
      <w:bookmarkStart w:id="0" w:name="_Hlk223939376"/>
      <w:r w:rsidRPr="00A978CF">
        <w:rPr>
          <w:rFonts w:ascii="Calibri" w:eastAsia="Calibri" w:hAnsi="Calibri" w:cs="Calibri"/>
          <w:b/>
          <w:color w:val="000000"/>
          <w:u w:val="single"/>
        </w:rPr>
        <w:t xml:space="preserve">Wild Game Product Handling  </w:t>
      </w:r>
    </w:p>
    <w:bookmarkEnd w:id="0"/>
    <w:p w14:paraId="438C256C" w14:textId="0CFAB463" w:rsidR="00A978CF" w:rsidRDefault="00A978CF" w:rsidP="00A978CF">
      <w:pPr>
        <w:ind w:left="-5" w:right="34"/>
      </w:pPr>
      <w:r w:rsidRPr="00A978CF">
        <w:t xml:space="preserve">A meat establishment operator may custom process legally-harvested wild game at a meat establishment if the establishment notifies </w:t>
      </w:r>
      <w:r w:rsidR="00693726">
        <w:t xml:space="preserve">the Bureau of Meat and Poultry Businesses (BMPB) </w:t>
      </w:r>
      <w:r w:rsidRPr="00A978CF">
        <w:t xml:space="preserve">of its plans, and the establishment complies with processing, labeling and recordkeeping requirements applicable to custom processing of wild game under Wis. Admin. Code ATCP §§ </w:t>
      </w:r>
      <w:hyperlink r:id="rId10">
        <w:r w:rsidRPr="00A978CF">
          <w:rPr>
            <w:color w:val="0563C1"/>
            <w:u w:val="single" w:color="0563C1"/>
          </w:rPr>
          <w:t>55.03(11)</w:t>
        </w:r>
      </w:hyperlink>
      <w:hyperlink r:id="rId11">
        <w:r w:rsidRPr="00A978CF">
          <w:t xml:space="preserve"> </w:t>
        </w:r>
      </w:hyperlink>
      <w:r w:rsidRPr="00A978CF">
        <w:t xml:space="preserve">and </w:t>
      </w:r>
      <w:hyperlink r:id="rId12">
        <w:r w:rsidRPr="00A978CF">
          <w:rPr>
            <w:color w:val="0563C1"/>
            <w:u w:val="single" w:color="0563C1"/>
          </w:rPr>
          <w:t>55.08</w:t>
        </w:r>
      </w:hyperlink>
      <w:hyperlink r:id="rId13">
        <w:r w:rsidRPr="00A978CF">
          <w:t>.</w:t>
        </w:r>
      </w:hyperlink>
      <w:r w:rsidRPr="00A978CF">
        <w:t xml:space="preserve"> Operators are to handle, store and process wild game products in a manner that prevents contamination of other meat or poultry products. </w:t>
      </w:r>
    </w:p>
    <w:p w14:paraId="7FE68527" w14:textId="234C1490" w:rsidR="007A7F04" w:rsidRPr="007A7F04" w:rsidRDefault="007A7F04" w:rsidP="00A67742">
      <w:pPr>
        <w:keepNext/>
        <w:keepLines/>
        <w:spacing w:after="120"/>
        <w:ind w:hanging="14"/>
        <w:outlineLvl w:val="0"/>
        <w:rPr>
          <w:rFonts w:ascii="Calibri" w:eastAsia="Calibri" w:hAnsi="Calibri" w:cs="Calibri"/>
          <w:b/>
          <w:color w:val="000000"/>
          <w:u w:val="single"/>
        </w:rPr>
      </w:pPr>
      <w:r w:rsidRPr="00A978CF">
        <w:rPr>
          <w:rFonts w:ascii="Calibri" w:eastAsia="Calibri" w:hAnsi="Calibri" w:cs="Calibri"/>
          <w:b/>
          <w:color w:val="000000"/>
          <w:u w:val="single"/>
        </w:rPr>
        <w:t xml:space="preserve">Wild Game </w:t>
      </w:r>
      <w:r>
        <w:rPr>
          <w:rFonts w:ascii="Calibri" w:eastAsia="Calibri" w:hAnsi="Calibri" w:cs="Calibri"/>
          <w:b/>
          <w:color w:val="000000"/>
          <w:u w:val="single"/>
        </w:rPr>
        <w:t>-Retail and Meat Establishment Requirements</w:t>
      </w:r>
    </w:p>
    <w:p w14:paraId="72846F95" w14:textId="24181BC3" w:rsidR="00A978CF" w:rsidRPr="00A978CF" w:rsidRDefault="00A978CF" w:rsidP="00A978CF">
      <w:pPr>
        <w:ind w:left="-5" w:right="34"/>
      </w:pPr>
      <w:r w:rsidRPr="00A978CF">
        <w:t xml:space="preserve">Garbage bags and other nonfood grade containers or bags are </w:t>
      </w:r>
      <w:r w:rsidRPr="00A978CF">
        <w:rPr>
          <w:u w:val="single" w:color="373232"/>
        </w:rPr>
        <w:t>not permitted</w:t>
      </w:r>
      <w:r w:rsidRPr="00A978CF">
        <w:t xml:space="preserve"> for use in receiving or storing wild game. Wild game are only to be accepted by the meat</w:t>
      </w:r>
      <w:r w:rsidR="007A7F04">
        <w:t xml:space="preserve"> or retail</w:t>
      </w:r>
      <w:r w:rsidRPr="00A978CF">
        <w:t xml:space="preserve"> establishment if the wild game </w:t>
      </w:r>
      <w:r w:rsidR="007A7F04">
        <w:t xml:space="preserve">meat pieces and/or </w:t>
      </w:r>
      <w:r w:rsidRPr="00A978CF">
        <w:t xml:space="preserve">carcasses are clean and unadulterated. Hide-on deer carcasses are not allowed to be stored in coolers where other product is stored unless completely covered with </w:t>
      </w:r>
      <w:r w:rsidR="007A7F04" w:rsidRPr="00A978CF">
        <w:t>acceptable</w:t>
      </w:r>
      <w:r w:rsidRPr="00A978CF">
        <w:t xml:space="preserve"> plastic material. </w:t>
      </w:r>
    </w:p>
    <w:p w14:paraId="5DB98EAE" w14:textId="0E8E4130" w:rsidR="00A978CF" w:rsidRPr="00A978CF" w:rsidRDefault="00A978CF" w:rsidP="00A978CF">
      <w:pPr>
        <w:ind w:left="-5" w:right="34"/>
      </w:pPr>
      <w:r w:rsidRPr="00A978CF">
        <w:t>Wild game processors are to process wild game during times that do not interfere with the slaughter or processing of other food</w:t>
      </w:r>
      <w:r w:rsidR="007A7F04">
        <w:t>s and/or</w:t>
      </w:r>
      <w:r w:rsidRPr="00A978CF">
        <w:t xml:space="preserve"> animals. Adequate separation by time or space is required for these operations. All wild game processing, cutting,</w:t>
      </w:r>
      <w:r w:rsidR="007A7F04">
        <w:t xml:space="preserve"> </w:t>
      </w:r>
      <w:r w:rsidRPr="00A978CF">
        <w:t>smoking</w:t>
      </w:r>
      <w:r w:rsidR="007A7F04">
        <w:t xml:space="preserve"> and ROP</w:t>
      </w:r>
      <w:r w:rsidRPr="00A978CF">
        <w:t xml:space="preserve"> must be done at times or areas where no other meat processing is being conducted. All areas and equipment where wild game processing occurs must be cleaned and sanitized before processing other meat</w:t>
      </w:r>
      <w:r w:rsidR="007A7F04">
        <w:t xml:space="preserve"> and food</w:t>
      </w:r>
      <w:r w:rsidRPr="00A978CF">
        <w:t xml:space="preserve"> products. At all times, wild game product(s) are to be stored separately from other meat</w:t>
      </w:r>
      <w:r w:rsidR="007A7F04">
        <w:t xml:space="preserve"> and food</w:t>
      </w:r>
      <w:r w:rsidRPr="00A978CF">
        <w:t xml:space="preserve"> products and clearly identified as a wild game product. Wild game products are to be labeled including clear identification of the species.  </w:t>
      </w:r>
    </w:p>
    <w:p w14:paraId="13F271DF" w14:textId="7D2821E6" w:rsidR="00A978CF" w:rsidRPr="00A978CF" w:rsidRDefault="00A978CF" w:rsidP="00774F15">
      <w:pPr>
        <w:ind w:left="-5" w:right="34"/>
      </w:pPr>
      <w:bookmarkStart w:id="1" w:name="_Hlk219190278"/>
      <w:r w:rsidRPr="006A54AC">
        <w:t xml:space="preserve">Identification of wild game is imperative for wild game processors to </w:t>
      </w:r>
      <w:r w:rsidR="0085578D" w:rsidRPr="006A54AC">
        <w:t>en</w:t>
      </w:r>
      <w:r w:rsidRPr="006A54AC">
        <w:t>sure the wild game does not enter commerce and</w:t>
      </w:r>
      <w:r w:rsidR="007A7F04">
        <w:t xml:space="preserve"> that</w:t>
      </w:r>
      <w:r w:rsidRPr="006A54AC">
        <w:t xml:space="preserve"> is returned to the owner. Wild game is often received either as whole carcasses or as boneless trimmings. Wild game processors </w:t>
      </w:r>
      <w:r w:rsidR="00E62B25" w:rsidRPr="006A54AC">
        <w:t xml:space="preserve">are to </w:t>
      </w:r>
      <w:r w:rsidR="00D32FBF" w:rsidRPr="006A54AC">
        <w:t>identify</w:t>
      </w:r>
      <w:r w:rsidRPr="006A54AC">
        <w:t xml:space="preserve"> carcass</w:t>
      </w:r>
      <w:r w:rsidR="001217E5">
        <w:t>es</w:t>
      </w:r>
      <w:r w:rsidRPr="006A54AC">
        <w:t xml:space="preserve"> </w:t>
      </w:r>
      <w:r w:rsidRPr="00D20CFF">
        <w:t>upon receipt</w:t>
      </w:r>
      <w:r w:rsidR="007C4BDB">
        <w:t xml:space="preserve"> by</w:t>
      </w:r>
      <w:r w:rsidRPr="001A5BF4">
        <w:t xml:space="preserve"> affixing the game tag or marking the carcass with “Not For Sale”</w:t>
      </w:r>
      <w:r w:rsidR="007709FC" w:rsidRPr="001A5BF4">
        <w:t>, or</w:t>
      </w:r>
      <w:r w:rsidRPr="001A5BF4">
        <w:t xml:space="preserve"> by affixing the game tag or a label stating “Not For Sale” </w:t>
      </w:r>
      <w:r w:rsidR="005F76DD" w:rsidRPr="001A5BF4">
        <w:t>to storage containers of boneless trim</w:t>
      </w:r>
      <w:r w:rsidR="001217E5">
        <w:t>mings</w:t>
      </w:r>
      <w:r w:rsidRPr="006A54AC">
        <w:t xml:space="preserve">. This </w:t>
      </w:r>
      <w:r w:rsidR="0085578D" w:rsidRPr="006A54AC">
        <w:t>en</w:t>
      </w:r>
      <w:r w:rsidRPr="006A54AC">
        <w:t xml:space="preserve">sures that the carcass or boneless trim </w:t>
      </w:r>
      <w:r w:rsidR="0085578D" w:rsidRPr="006A54AC">
        <w:t>maintain their identity and do not enter commerce</w:t>
      </w:r>
      <w:r w:rsidRPr="006A54AC">
        <w:t>.</w:t>
      </w:r>
      <w:r w:rsidR="0085578D" w:rsidRPr="00774F15">
        <w:t xml:space="preserve"> Batching o</w:t>
      </w:r>
      <w:r w:rsidR="00774F15" w:rsidRPr="00774F15">
        <w:t xml:space="preserve">r </w:t>
      </w:r>
      <w:r w:rsidR="00334DD1" w:rsidRPr="00774F15">
        <w:t>pooling</w:t>
      </w:r>
      <w:r w:rsidR="00774F15" w:rsidRPr="00774F15">
        <w:t xml:space="preserve"> </w:t>
      </w:r>
      <w:r w:rsidR="0085578D" w:rsidRPr="00774F15">
        <w:t>game meat has been a common and usual practice in the industry and has not been prohibited.</w:t>
      </w:r>
      <w:r w:rsidR="0085578D">
        <w:t xml:space="preserve"> </w:t>
      </w:r>
    </w:p>
    <w:bookmarkEnd w:id="1"/>
    <w:p w14:paraId="570729EA" w14:textId="77777777" w:rsidR="00A978CF" w:rsidRPr="00A978CF" w:rsidRDefault="00A978CF" w:rsidP="00A978CF">
      <w:pPr>
        <w:spacing w:after="214"/>
        <w:ind w:left="-5"/>
      </w:pPr>
      <w:r w:rsidRPr="00A978CF">
        <w:t>Finished products of wild game including carcass parts, cuts, ground product and/or sausage must be labeled at the time of packaging, including all boxes, cartons, packages, or containers which contain wild game products.</w:t>
      </w:r>
      <w:r w:rsidRPr="00A978CF">
        <w:rPr>
          <w:color w:val="000000"/>
        </w:rPr>
        <w:t xml:space="preserve"> Sausage products that have a diameter of more than 1 ½ inches, if those sausages are individually packaged or if they are shipped or stored in unsealed containers, must be individually labeled. The label shall identify the species along with </w:t>
      </w:r>
      <w:r w:rsidRPr="00A978CF">
        <w:t xml:space="preserve">the words “Not For Sale” in block lettering at least 3/8” high, and the Wisconsin meat establishment number (if applicable) or the name of the processing plant.  </w:t>
      </w:r>
    </w:p>
    <w:p w14:paraId="2507BADD" w14:textId="77777777" w:rsidR="00A67742" w:rsidRDefault="00A978CF" w:rsidP="00A978CF">
      <w:pPr>
        <w:ind w:left="-5" w:right="34"/>
      </w:pPr>
      <w:r w:rsidRPr="00A978CF">
        <w:t xml:space="preserve">Refer to Wis. Admin. Code §§ ATCP </w:t>
      </w:r>
      <w:hyperlink r:id="rId14">
        <w:r w:rsidRPr="00A978CF">
          <w:rPr>
            <w:color w:val="0563C1"/>
            <w:u w:val="single" w:color="0563C1"/>
          </w:rPr>
          <w:t>55.03(11)</w:t>
        </w:r>
      </w:hyperlink>
      <w:hyperlink r:id="rId15">
        <w:r w:rsidRPr="00A978CF">
          <w:t xml:space="preserve"> </w:t>
        </w:r>
      </w:hyperlink>
      <w:r w:rsidRPr="00A978CF">
        <w:t xml:space="preserve">and </w:t>
      </w:r>
      <w:hyperlink r:id="rId16">
        <w:r w:rsidRPr="00A978CF">
          <w:rPr>
            <w:color w:val="0563C1"/>
            <w:u w:val="single" w:color="0563C1"/>
          </w:rPr>
          <w:t>55.08(2)</w:t>
        </w:r>
      </w:hyperlink>
      <w:hyperlink r:id="rId17">
        <w:r w:rsidRPr="00A978CF">
          <w:t xml:space="preserve"> </w:t>
        </w:r>
      </w:hyperlink>
      <w:r w:rsidRPr="00A978CF">
        <w:t xml:space="preserve">for more information on wild game processing and labeling requirements for licensed meat establishments. </w:t>
      </w:r>
    </w:p>
    <w:p w14:paraId="48DFCECC" w14:textId="20818CEA" w:rsidR="00A978CF" w:rsidRPr="00A978CF" w:rsidRDefault="00A978CF" w:rsidP="00A978CF">
      <w:pPr>
        <w:ind w:left="-5" w:right="34"/>
      </w:pPr>
      <w:r w:rsidRPr="00A978CF">
        <w:t xml:space="preserve">   </w:t>
      </w:r>
    </w:p>
    <w:sdt>
      <w:sdtPr>
        <w:rPr>
          <w:rFonts w:cstheme="minorHAnsi"/>
          <w:b/>
        </w:rPr>
        <w:id w:val="-1008823312"/>
        <w:placeholder>
          <w:docPart w:val="2E6AEE1B02364D0A9EBC4431B39D664B"/>
        </w:placeholder>
        <w15:color w:val="FFFFFF"/>
        <w15:appearance w15:val="hidden"/>
      </w:sdtPr>
      <w:sdtEndPr/>
      <w:sdtContent>
        <w:p w14:paraId="14BAEBD9" w14:textId="77777777" w:rsidR="00652E5E" w:rsidRDefault="00652E5E" w:rsidP="00652E5E">
          <w:pPr>
            <w:spacing w:before="240" w:after="0" w:line="276" w:lineRule="auto"/>
            <w:rPr>
              <w:rFonts w:cstheme="minorHAnsi"/>
              <w:b/>
            </w:rPr>
          </w:pPr>
          <w:r w:rsidRPr="00652E5E">
            <w:rPr>
              <w:rFonts w:cstheme="minorHAnsi"/>
              <w:b/>
            </w:rPr>
            <w:t>Contacts</w:t>
          </w:r>
        </w:p>
        <w:p w14:paraId="7FED7A44" w14:textId="77777777" w:rsidR="00A978CF" w:rsidRDefault="00A978CF" w:rsidP="00A978CF">
          <w:pPr>
            <w:spacing w:after="0"/>
            <w:ind w:left="-5"/>
          </w:pPr>
          <w:r>
            <w:rPr>
              <w:color w:val="000000"/>
            </w:rPr>
            <w:t xml:space="preserve">Meat and Poultry Business Licensing   </w:t>
          </w:r>
          <w:r>
            <w:rPr>
              <w:color w:val="0563C1"/>
              <w:u w:val="single" w:color="0563C1"/>
            </w:rPr>
            <w:t>datcpmeatpoultrylicensing@wisconsin.gov</w:t>
          </w:r>
          <w:r>
            <w:t xml:space="preserve">.   </w:t>
          </w:r>
          <w:r>
            <w:rPr>
              <w:color w:val="000000"/>
            </w:rPr>
            <w:t xml:space="preserve"> </w:t>
          </w:r>
        </w:p>
        <w:p w14:paraId="54788DEB" w14:textId="77777777" w:rsidR="00A978CF" w:rsidRDefault="00A978CF" w:rsidP="00A978CF">
          <w:pPr>
            <w:spacing w:after="0"/>
            <w:ind w:left="-5"/>
          </w:pPr>
          <w:r>
            <w:rPr>
              <w:color w:val="000000"/>
            </w:rPr>
            <w:t xml:space="preserve">Retail Licensing   </w:t>
          </w:r>
          <w:r>
            <w:rPr>
              <w:color w:val="0563C1"/>
              <w:u w:val="single" w:color="0563C1"/>
            </w:rPr>
            <w:t>datcpdfslicensing@wisconsin.gov</w:t>
          </w:r>
          <w:r>
            <w:rPr>
              <w:color w:val="000000"/>
            </w:rPr>
            <w:t xml:space="preserve"> </w:t>
          </w:r>
        </w:p>
        <w:p w14:paraId="0EEDFE78" w14:textId="07B265CC" w:rsidR="00A978CF" w:rsidRPr="00A978CF" w:rsidRDefault="00A978CF" w:rsidP="00A978CF">
          <w:pPr>
            <w:spacing w:after="0"/>
            <w:ind w:left="-5"/>
          </w:pPr>
          <w:r>
            <w:rPr>
              <w:color w:val="000000"/>
            </w:rPr>
            <w:t xml:space="preserve">Retail Technical Questions </w:t>
          </w:r>
          <w:r>
            <w:rPr>
              <w:color w:val="0563C1"/>
              <w:u w:val="single" w:color="0563C1"/>
            </w:rPr>
            <w:t>DATCPDFRSRETAIL@wisconsin.gov</w:t>
          </w:r>
          <w:r>
            <w:rPr>
              <w:color w:val="0563C1"/>
            </w:rPr>
            <w:t xml:space="preserve"> </w:t>
          </w:r>
        </w:p>
      </w:sdtContent>
    </w:sdt>
    <w:sdt>
      <w:sdtPr>
        <w:rPr>
          <w:rFonts w:cstheme="minorHAnsi"/>
          <w:b/>
        </w:rPr>
        <w:id w:val="-46526801"/>
        <w:placeholder>
          <w:docPart w:val="2E6AEE1B02364D0A9EBC4431B39D664B"/>
        </w:placeholder>
        <w15:color w:val="FFFFFF"/>
        <w15:appearance w15:val="hidden"/>
      </w:sdtPr>
      <w:sdtEndPr/>
      <w:sdtContent>
        <w:p w14:paraId="4CB87C21" w14:textId="77777777" w:rsidR="00652E5E" w:rsidRDefault="00652E5E" w:rsidP="00652E5E">
          <w:pPr>
            <w:spacing w:before="240" w:after="200" w:line="276" w:lineRule="auto"/>
            <w:rPr>
              <w:rFonts w:cstheme="minorHAnsi"/>
              <w:b/>
            </w:rPr>
          </w:pPr>
          <w:r w:rsidRPr="00652E5E">
            <w:rPr>
              <w:rFonts w:cstheme="minorHAnsi"/>
              <w:b/>
            </w:rPr>
            <w:t>References</w:t>
          </w:r>
        </w:p>
        <w:p w14:paraId="41A76C6A" w14:textId="66F4578A" w:rsidR="00A978CF" w:rsidRDefault="00A978CF" w:rsidP="00652E5E">
          <w:pPr>
            <w:spacing w:before="240" w:after="200" w:line="276" w:lineRule="auto"/>
            <w:rPr>
              <w:rFonts w:cstheme="minorHAnsi"/>
              <w:bCs/>
            </w:rPr>
          </w:pPr>
          <w:r>
            <w:rPr>
              <w:rFonts w:cstheme="minorHAnsi"/>
              <w:bCs/>
            </w:rPr>
            <w:t>ATCP 75, ATCP 55</w:t>
          </w:r>
        </w:p>
        <w:p w14:paraId="32E1A8AA" w14:textId="77777777" w:rsidR="00A978CF" w:rsidRPr="00A978CF" w:rsidRDefault="00A978CF" w:rsidP="00A978CF">
          <w:pPr>
            <w:keepNext/>
            <w:keepLines/>
            <w:spacing w:after="158"/>
            <w:ind w:left="-5" w:hanging="10"/>
            <w:outlineLvl w:val="0"/>
            <w:rPr>
              <w:rFonts w:ascii="Calibri" w:eastAsia="Calibri" w:hAnsi="Calibri" w:cs="Calibri"/>
              <w:b/>
              <w:color w:val="000000"/>
            </w:rPr>
          </w:pPr>
          <w:r w:rsidRPr="00A978CF">
            <w:rPr>
              <w:rFonts w:ascii="Calibri" w:eastAsia="Calibri" w:hAnsi="Calibri" w:cs="Calibri"/>
              <w:b/>
              <w:color w:val="000000"/>
            </w:rPr>
            <w:t>Document History</w:t>
          </w:r>
          <w:r w:rsidRPr="00A978CF">
            <w:rPr>
              <w:rFonts w:ascii="Calibri" w:eastAsia="Calibri" w:hAnsi="Calibri" w:cs="Calibri"/>
              <w:color w:val="000000"/>
            </w:rPr>
            <w:t xml:space="preserve"> </w:t>
          </w:r>
        </w:p>
        <w:p w14:paraId="16105AC7" w14:textId="77777777" w:rsidR="00A978CF" w:rsidRPr="00A978CF" w:rsidRDefault="00A978CF" w:rsidP="00A978CF">
          <w:pPr>
            <w:spacing w:after="9"/>
            <w:ind w:left="-5"/>
          </w:pPr>
          <w:r w:rsidRPr="00A978CF">
            <w:rPr>
              <w:color w:val="000000"/>
            </w:rPr>
            <w:t xml:space="preserve">The most recent changes to this controlled document are listed at the top of the table: </w:t>
          </w:r>
        </w:p>
        <w:tbl>
          <w:tblPr>
            <w:tblStyle w:val="TableGrid0"/>
            <w:tblW w:w="9533" w:type="dxa"/>
            <w:tblInd w:w="6" w:type="dxa"/>
            <w:tblCellMar>
              <w:top w:w="47" w:type="dxa"/>
              <w:left w:w="107" w:type="dxa"/>
              <w:right w:w="89" w:type="dxa"/>
            </w:tblCellMar>
            <w:tblLook w:val="04A0" w:firstRow="1" w:lastRow="0" w:firstColumn="1" w:lastColumn="0" w:noHBand="0" w:noVBand="1"/>
          </w:tblPr>
          <w:tblGrid>
            <w:gridCol w:w="1016"/>
            <w:gridCol w:w="2280"/>
            <w:gridCol w:w="3944"/>
            <w:gridCol w:w="2293"/>
          </w:tblGrid>
          <w:tr w:rsidR="00A978CF" w:rsidRPr="00A978CF" w14:paraId="4C5E3DAE" w14:textId="77777777" w:rsidTr="007436DC">
            <w:trPr>
              <w:trHeight w:val="456"/>
            </w:trPr>
            <w:tc>
              <w:tcPr>
                <w:tcW w:w="1016" w:type="dxa"/>
                <w:tcBorders>
                  <w:top w:val="single" w:sz="4" w:space="0" w:color="000000"/>
                  <w:left w:val="single" w:sz="4" w:space="0" w:color="000000"/>
                  <w:bottom w:val="single" w:sz="4" w:space="0" w:color="000000"/>
                  <w:right w:val="single" w:sz="4" w:space="0" w:color="000000"/>
                </w:tcBorders>
                <w:shd w:val="clear" w:color="auto" w:fill="E7E6E6"/>
              </w:tcPr>
              <w:p w14:paraId="0C772FAE" w14:textId="77777777" w:rsidR="00A978CF" w:rsidRPr="00A978CF" w:rsidRDefault="00A978CF" w:rsidP="00A978CF">
                <w:r w:rsidRPr="00A978CF">
                  <w:rPr>
                    <w:b/>
                    <w:color w:val="000000"/>
                  </w:rPr>
                  <w:t xml:space="preserve">Revision </w:t>
                </w:r>
              </w:p>
            </w:tc>
            <w:tc>
              <w:tcPr>
                <w:tcW w:w="2280" w:type="dxa"/>
                <w:tcBorders>
                  <w:top w:val="single" w:sz="4" w:space="0" w:color="000000"/>
                  <w:left w:val="single" w:sz="4" w:space="0" w:color="000000"/>
                  <w:bottom w:val="single" w:sz="4" w:space="0" w:color="000000"/>
                  <w:right w:val="single" w:sz="4" w:space="0" w:color="000000"/>
                </w:tcBorders>
                <w:shd w:val="clear" w:color="auto" w:fill="E7E6E6"/>
              </w:tcPr>
              <w:p w14:paraId="536CE034" w14:textId="77777777" w:rsidR="00A978CF" w:rsidRPr="00A978CF" w:rsidRDefault="00A978CF" w:rsidP="00A978CF">
                <w:pPr>
                  <w:ind w:left="1"/>
                </w:pPr>
                <w:r w:rsidRPr="00A978CF">
                  <w:rPr>
                    <w:b/>
                    <w:color w:val="000000"/>
                  </w:rPr>
                  <w:t xml:space="preserve">Author </w:t>
                </w:r>
              </w:p>
            </w:tc>
            <w:tc>
              <w:tcPr>
                <w:tcW w:w="3944" w:type="dxa"/>
                <w:tcBorders>
                  <w:top w:val="single" w:sz="4" w:space="0" w:color="000000"/>
                  <w:left w:val="single" w:sz="4" w:space="0" w:color="000000"/>
                  <w:bottom w:val="single" w:sz="4" w:space="0" w:color="000000"/>
                  <w:right w:val="single" w:sz="4" w:space="0" w:color="000000"/>
                </w:tcBorders>
                <w:shd w:val="clear" w:color="auto" w:fill="E7E6E6"/>
              </w:tcPr>
              <w:p w14:paraId="12E21B5C" w14:textId="77777777" w:rsidR="00A978CF" w:rsidRPr="00A978CF" w:rsidRDefault="00A978CF" w:rsidP="00A978CF">
                <w:pPr>
                  <w:ind w:left="1"/>
                </w:pPr>
                <w:r w:rsidRPr="00A978CF">
                  <w:rPr>
                    <w:b/>
                    <w:color w:val="000000"/>
                  </w:rPr>
                  <w:t xml:space="preserve">Change Description </w:t>
                </w:r>
              </w:p>
            </w:tc>
            <w:tc>
              <w:tcPr>
                <w:tcW w:w="2293" w:type="dxa"/>
                <w:tcBorders>
                  <w:top w:val="single" w:sz="4" w:space="0" w:color="000000"/>
                  <w:left w:val="single" w:sz="4" w:space="0" w:color="000000"/>
                  <w:bottom w:val="single" w:sz="4" w:space="0" w:color="000000"/>
                  <w:right w:val="single" w:sz="4" w:space="0" w:color="000000"/>
                </w:tcBorders>
                <w:shd w:val="clear" w:color="auto" w:fill="E7E6E6"/>
              </w:tcPr>
              <w:p w14:paraId="0740648E" w14:textId="77777777" w:rsidR="00A978CF" w:rsidRPr="00A978CF" w:rsidRDefault="00A978CF" w:rsidP="00A978CF">
                <w:pPr>
                  <w:ind w:left="1"/>
                </w:pPr>
                <w:r w:rsidRPr="00A978CF">
                  <w:rPr>
                    <w:b/>
                    <w:color w:val="000000"/>
                  </w:rPr>
                  <w:t xml:space="preserve">Approval Date </w:t>
                </w:r>
              </w:p>
            </w:tc>
          </w:tr>
          <w:tr w:rsidR="00A978CF" w:rsidRPr="00A978CF" w14:paraId="4F8DB85A" w14:textId="77777777" w:rsidTr="007436DC">
            <w:trPr>
              <w:trHeight w:val="411"/>
            </w:trPr>
            <w:tc>
              <w:tcPr>
                <w:tcW w:w="1016" w:type="dxa"/>
                <w:tcBorders>
                  <w:top w:val="single" w:sz="4" w:space="0" w:color="000000"/>
                  <w:left w:val="single" w:sz="4" w:space="0" w:color="000000"/>
                  <w:bottom w:val="single" w:sz="4" w:space="0" w:color="000000"/>
                  <w:right w:val="single" w:sz="4" w:space="0" w:color="000000"/>
                </w:tcBorders>
              </w:tcPr>
              <w:p w14:paraId="66DFB1EC" w14:textId="4CB1C945" w:rsidR="00A978CF" w:rsidRPr="00A67742" w:rsidRDefault="00A978CF" w:rsidP="00A978CF">
                <w:pPr>
                  <w:jc w:val="center"/>
                  <w:rPr>
                    <w:color w:val="000000"/>
                  </w:rPr>
                </w:pPr>
                <w:r w:rsidRPr="00A67742">
                  <w:rPr>
                    <w:color w:val="000000"/>
                  </w:rPr>
                  <w:t>3.0</w:t>
                </w:r>
              </w:p>
            </w:tc>
            <w:tc>
              <w:tcPr>
                <w:tcW w:w="2280" w:type="dxa"/>
                <w:tcBorders>
                  <w:top w:val="single" w:sz="4" w:space="0" w:color="000000"/>
                  <w:left w:val="single" w:sz="4" w:space="0" w:color="000000"/>
                  <w:bottom w:val="single" w:sz="4" w:space="0" w:color="000000"/>
                  <w:right w:val="single" w:sz="4" w:space="0" w:color="000000"/>
                </w:tcBorders>
              </w:tcPr>
              <w:p w14:paraId="2EB9A744" w14:textId="74C43A68" w:rsidR="00A978CF" w:rsidRPr="00A67742" w:rsidRDefault="00FC470F" w:rsidP="00A978CF">
                <w:pPr>
                  <w:ind w:left="1"/>
                  <w:rPr>
                    <w:color w:val="000000"/>
                  </w:rPr>
                </w:pPr>
                <w:r w:rsidRPr="00A67742">
                  <w:rPr>
                    <w:color w:val="000000"/>
                  </w:rPr>
                  <w:t>Kara L. Paul</w:t>
                </w:r>
              </w:p>
            </w:tc>
            <w:tc>
              <w:tcPr>
                <w:tcW w:w="3944" w:type="dxa"/>
                <w:tcBorders>
                  <w:top w:val="single" w:sz="4" w:space="0" w:color="000000"/>
                  <w:left w:val="single" w:sz="4" w:space="0" w:color="000000"/>
                  <w:bottom w:val="single" w:sz="4" w:space="0" w:color="000000"/>
                  <w:right w:val="single" w:sz="4" w:space="0" w:color="000000"/>
                </w:tcBorders>
              </w:tcPr>
              <w:p w14:paraId="2352B133" w14:textId="12871089" w:rsidR="00A978CF" w:rsidRPr="00A67742" w:rsidRDefault="00FC470F" w:rsidP="00A978CF">
                <w:pPr>
                  <w:ind w:left="1"/>
                  <w:jc w:val="center"/>
                  <w:rPr>
                    <w:color w:val="000000"/>
                  </w:rPr>
                </w:pPr>
                <w:r w:rsidRPr="00A67742">
                  <w:rPr>
                    <w:color w:val="000000"/>
                  </w:rPr>
                  <w:t>Clarification of wild game identification in meat and food establishments</w:t>
                </w:r>
              </w:p>
            </w:tc>
            <w:tc>
              <w:tcPr>
                <w:tcW w:w="2293" w:type="dxa"/>
                <w:tcBorders>
                  <w:top w:val="single" w:sz="4" w:space="0" w:color="000000"/>
                  <w:left w:val="single" w:sz="4" w:space="0" w:color="000000"/>
                  <w:bottom w:val="single" w:sz="4" w:space="0" w:color="000000"/>
                  <w:right w:val="single" w:sz="4" w:space="0" w:color="000000"/>
                </w:tcBorders>
              </w:tcPr>
              <w:p w14:paraId="3664AEAB" w14:textId="13E3BD86" w:rsidR="00A978CF" w:rsidRPr="00A978CF" w:rsidRDefault="00A67742" w:rsidP="00A978CF">
                <w:pPr>
                  <w:ind w:left="1"/>
                  <w:jc w:val="center"/>
                  <w:rPr>
                    <w:color w:val="000000"/>
                  </w:rPr>
                </w:pPr>
                <w:r>
                  <w:rPr>
                    <w:color w:val="000000"/>
                  </w:rPr>
                  <w:t>03/11/2026</w:t>
                </w:r>
              </w:p>
            </w:tc>
          </w:tr>
          <w:tr w:rsidR="00A978CF" w:rsidRPr="00A978CF" w14:paraId="02EE449A" w14:textId="77777777" w:rsidTr="007436DC">
            <w:trPr>
              <w:trHeight w:val="411"/>
            </w:trPr>
            <w:tc>
              <w:tcPr>
                <w:tcW w:w="1016" w:type="dxa"/>
                <w:tcBorders>
                  <w:top w:val="single" w:sz="4" w:space="0" w:color="000000"/>
                  <w:left w:val="single" w:sz="4" w:space="0" w:color="000000"/>
                  <w:bottom w:val="single" w:sz="4" w:space="0" w:color="000000"/>
                  <w:right w:val="single" w:sz="4" w:space="0" w:color="000000"/>
                </w:tcBorders>
              </w:tcPr>
              <w:p w14:paraId="5671087D" w14:textId="77777777" w:rsidR="00A978CF" w:rsidRPr="00A978CF" w:rsidRDefault="00A978CF" w:rsidP="00A978CF">
                <w:pPr>
                  <w:jc w:val="center"/>
                  <w:rPr>
                    <w:color w:val="000000"/>
                  </w:rPr>
                </w:pPr>
                <w:r w:rsidRPr="00A978CF">
                  <w:rPr>
                    <w:color w:val="000000"/>
                  </w:rPr>
                  <w:t>2.0</w:t>
                </w:r>
              </w:p>
            </w:tc>
            <w:tc>
              <w:tcPr>
                <w:tcW w:w="2280" w:type="dxa"/>
                <w:tcBorders>
                  <w:top w:val="single" w:sz="4" w:space="0" w:color="000000"/>
                  <w:left w:val="single" w:sz="4" w:space="0" w:color="000000"/>
                  <w:bottom w:val="single" w:sz="4" w:space="0" w:color="000000"/>
                  <w:right w:val="single" w:sz="4" w:space="0" w:color="000000"/>
                </w:tcBorders>
              </w:tcPr>
              <w:p w14:paraId="495F79CD" w14:textId="77777777" w:rsidR="00A978CF" w:rsidRPr="00A978CF" w:rsidRDefault="00A978CF" w:rsidP="00A978CF">
                <w:pPr>
                  <w:ind w:left="1"/>
                  <w:rPr>
                    <w:color w:val="000000"/>
                  </w:rPr>
                </w:pPr>
                <w:r w:rsidRPr="00A978CF">
                  <w:rPr>
                    <w:color w:val="000000"/>
                  </w:rPr>
                  <w:t>Reed McRoberts</w:t>
                </w:r>
              </w:p>
            </w:tc>
            <w:tc>
              <w:tcPr>
                <w:tcW w:w="3944" w:type="dxa"/>
                <w:tcBorders>
                  <w:top w:val="single" w:sz="4" w:space="0" w:color="000000"/>
                  <w:left w:val="single" w:sz="4" w:space="0" w:color="000000"/>
                  <w:bottom w:val="single" w:sz="4" w:space="0" w:color="000000"/>
                  <w:right w:val="single" w:sz="4" w:space="0" w:color="000000"/>
                </w:tcBorders>
              </w:tcPr>
              <w:p w14:paraId="6ED097DE" w14:textId="77777777" w:rsidR="00A978CF" w:rsidRPr="00A978CF" w:rsidRDefault="00A978CF" w:rsidP="00A978CF">
                <w:pPr>
                  <w:ind w:left="1"/>
                  <w:jc w:val="center"/>
                  <w:rPr>
                    <w:color w:val="000000"/>
                  </w:rPr>
                </w:pPr>
                <w:r w:rsidRPr="00A978CF">
                  <w:rPr>
                    <w:color w:val="000000"/>
                  </w:rPr>
                  <w:t>Updated terminology</w:t>
                </w:r>
              </w:p>
            </w:tc>
            <w:tc>
              <w:tcPr>
                <w:tcW w:w="2293" w:type="dxa"/>
                <w:tcBorders>
                  <w:top w:val="single" w:sz="4" w:space="0" w:color="000000"/>
                  <w:left w:val="single" w:sz="4" w:space="0" w:color="000000"/>
                  <w:bottom w:val="single" w:sz="4" w:space="0" w:color="000000"/>
                  <w:right w:val="single" w:sz="4" w:space="0" w:color="000000"/>
                </w:tcBorders>
              </w:tcPr>
              <w:p w14:paraId="535F1D27" w14:textId="77777777" w:rsidR="00A978CF" w:rsidRPr="00A978CF" w:rsidRDefault="00A978CF" w:rsidP="00A978CF">
                <w:pPr>
                  <w:ind w:left="1"/>
                  <w:jc w:val="center"/>
                  <w:rPr>
                    <w:color w:val="000000"/>
                  </w:rPr>
                </w:pPr>
                <w:r w:rsidRPr="00A978CF">
                  <w:rPr>
                    <w:color w:val="000000"/>
                  </w:rPr>
                  <w:t>09/17/2024</w:t>
                </w:r>
              </w:p>
            </w:tc>
          </w:tr>
          <w:tr w:rsidR="00A978CF" w:rsidRPr="00A978CF" w14:paraId="08629D21" w14:textId="77777777" w:rsidTr="007436DC">
            <w:trPr>
              <w:trHeight w:val="438"/>
            </w:trPr>
            <w:tc>
              <w:tcPr>
                <w:tcW w:w="1016" w:type="dxa"/>
                <w:tcBorders>
                  <w:top w:val="single" w:sz="4" w:space="0" w:color="000000"/>
                  <w:left w:val="single" w:sz="4" w:space="0" w:color="000000"/>
                  <w:bottom w:val="single" w:sz="4" w:space="0" w:color="000000"/>
                  <w:right w:val="single" w:sz="4" w:space="0" w:color="000000"/>
                </w:tcBorders>
              </w:tcPr>
              <w:p w14:paraId="09CA7CD9" w14:textId="77777777" w:rsidR="00A978CF" w:rsidRPr="00A978CF" w:rsidRDefault="00A978CF" w:rsidP="00A978CF">
                <w:pPr>
                  <w:ind w:right="21"/>
                  <w:jc w:val="center"/>
                  <w:rPr>
                    <w:color w:val="000000"/>
                  </w:rPr>
                </w:pPr>
                <w:r w:rsidRPr="00A978CF">
                  <w:rPr>
                    <w:color w:val="000000"/>
                  </w:rPr>
                  <w:t xml:space="preserve">1.0 </w:t>
                </w:r>
              </w:p>
            </w:tc>
            <w:tc>
              <w:tcPr>
                <w:tcW w:w="2280" w:type="dxa"/>
                <w:tcBorders>
                  <w:top w:val="single" w:sz="4" w:space="0" w:color="000000"/>
                  <w:left w:val="single" w:sz="4" w:space="0" w:color="000000"/>
                  <w:bottom w:val="single" w:sz="4" w:space="0" w:color="000000"/>
                  <w:right w:val="single" w:sz="4" w:space="0" w:color="000000"/>
                </w:tcBorders>
              </w:tcPr>
              <w:p w14:paraId="38244D74" w14:textId="77777777" w:rsidR="00A978CF" w:rsidRPr="00A978CF" w:rsidRDefault="00A978CF" w:rsidP="00A978CF">
                <w:pPr>
                  <w:ind w:left="1"/>
                  <w:rPr>
                    <w:color w:val="000000"/>
                  </w:rPr>
                </w:pPr>
                <w:r w:rsidRPr="00A978CF">
                  <w:rPr>
                    <w:color w:val="000000"/>
                  </w:rPr>
                  <w:t xml:space="preserve">Reed McRoberts </w:t>
                </w:r>
              </w:p>
            </w:tc>
            <w:tc>
              <w:tcPr>
                <w:tcW w:w="3944" w:type="dxa"/>
                <w:tcBorders>
                  <w:top w:val="single" w:sz="4" w:space="0" w:color="000000"/>
                  <w:left w:val="single" w:sz="4" w:space="0" w:color="000000"/>
                  <w:bottom w:val="single" w:sz="4" w:space="0" w:color="000000"/>
                  <w:right w:val="single" w:sz="4" w:space="0" w:color="000000"/>
                </w:tcBorders>
              </w:tcPr>
              <w:p w14:paraId="63BC2396" w14:textId="77777777" w:rsidR="00A978CF" w:rsidRPr="00A978CF" w:rsidRDefault="00A978CF" w:rsidP="00A978CF">
                <w:pPr>
                  <w:ind w:right="24"/>
                  <w:jc w:val="center"/>
                  <w:rPr>
                    <w:color w:val="000000"/>
                  </w:rPr>
                </w:pPr>
                <w:r w:rsidRPr="00A978CF">
                  <w:rPr>
                    <w:color w:val="000000"/>
                  </w:rPr>
                  <w:t xml:space="preserve">New Document </w:t>
                </w:r>
              </w:p>
            </w:tc>
            <w:tc>
              <w:tcPr>
                <w:tcW w:w="2293" w:type="dxa"/>
                <w:tcBorders>
                  <w:top w:val="single" w:sz="4" w:space="0" w:color="000000"/>
                  <w:left w:val="single" w:sz="4" w:space="0" w:color="000000"/>
                  <w:bottom w:val="single" w:sz="4" w:space="0" w:color="000000"/>
                  <w:right w:val="single" w:sz="4" w:space="0" w:color="000000"/>
                </w:tcBorders>
              </w:tcPr>
              <w:p w14:paraId="43AE14D9" w14:textId="77777777" w:rsidR="00A978CF" w:rsidRPr="00A978CF" w:rsidRDefault="00A978CF" w:rsidP="00A978CF">
                <w:pPr>
                  <w:ind w:right="21"/>
                  <w:jc w:val="center"/>
                  <w:rPr>
                    <w:color w:val="000000"/>
                  </w:rPr>
                </w:pPr>
                <w:r w:rsidRPr="00A978CF">
                  <w:rPr>
                    <w:color w:val="000000"/>
                  </w:rPr>
                  <w:t xml:space="preserve">10/31/2023 </w:t>
                </w:r>
              </w:p>
            </w:tc>
          </w:tr>
        </w:tbl>
        <w:p w14:paraId="1D6299CA" w14:textId="46B6D0CA" w:rsidR="00644A92" w:rsidRPr="00A67742" w:rsidRDefault="00B85D3A" w:rsidP="00A67742">
          <w:pPr>
            <w:spacing w:before="240" w:after="200" w:line="276" w:lineRule="auto"/>
            <w:rPr>
              <w:b/>
            </w:rPr>
          </w:pPr>
        </w:p>
      </w:sdtContent>
    </w:sdt>
    <w:sectPr w:rsidR="00644A92" w:rsidRPr="00A67742" w:rsidSect="00652E5E">
      <w:headerReference w:type="default" r:id="rId18"/>
      <w:footerReference w:type="default" r:id="rId19"/>
      <w:headerReference w:type="first" r:id="rId20"/>
      <w:footerReference w:type="first" r:id="rId2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21E112" w14:textId="77777777" w:rsidR="00B85D3A" w:rsidRDefault="00B85D3A" w:rsidP="00652E5E">
      <w:pPr>
        <w:spacing w:after="0" w:line="240" w:lineRule="auto"/>
      </w:pPr>
      <w:r>
        <w:separator/>
      </w:r>
    </w:p>
  </w:endnote>
  <w:endnote w:type="continuationSeparator" w:id="0">
    <w:p w14:paraId="4050F3A0" w14:textId="77777777" w:rsidR="00B85D3A" w:rsidRDefault="00B85D3A" w:rsidP="00652E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rPr>
      <w:id w:val="-1349939100"/>
      <w:docPartObj>
        <w:docPartGallery w:val="Page Numbers (Bottom of Page)"/>
        <w:docPartUnique/>
      </w:docPartObj>
    </w:sdtPr>
    <w:sdtEndPr>
      <w:rPr>
        <w:sz w:val="16"/>
        <w:szCs w:val="16"/>
      </w:rPr>
    </w:sdtEndPr>
    <w:sdtContent>
      <w:sdt>
        <w:sdtPr>
          <w:rPr>
            <w:sz w:val="18"/>
          </w:rPr>
          <w:id w:val="-1400512370"/>
          <w:docPartObj>
            <w:docPartGallery w:val="Page Numbers (Top of Page)"/>
            <w:docPartUnique/>
          </w:docPartObj>
        </w:sdtPr>
        <w:sdtEndPr>
          <w:rPr>
            <w:sz w:val="16"/>
            <w:szCs w:val="16"/>
          </w:rPr>
        </w:sdtEndPr>
        <w:sdtContent>
          <w:p w14:paraId="4C2F3937" w14:textId="219F0D13" w:rsidR="00652E5E" w:rsidRPr="00AB78CE" w:rsidRDefault="00652E5E" w:rsidP="00652E5E">
            <w:pPr>
              <w:pStyle w:val="Footer"/>
              <w:rPr>
                <w:bCs/>
                <w:sz w:val="16"/>
                <w:szCs w:val="16"/>
              </w:rPr>
            </w:pPr>
            <w:r w:rsidRPr="00AB78CE">
              <w:rPr>
                <w:sz w:val="16"/>
                <w:szCs w:val="16"/>
              </w:rPr>
              <w:t>Uncontrolled if Printed</w:t>
            </w:r>
            <w:r w:rsidRPr="00AB78CE">
              <w:rPr>
                <w:bCs/>
                <w:sz w:val="16"/>
                <w:szCs w:val="16"/>
              </w:rPr>
              <w:tab/>
            </w:r>
            <w:r w:rsidR="00A67742">
              <w:rPr>
                <w:bCs/>
                <w:sz w:val="16"/>
                <w:szCs w:val="16"/>
              </w:rPr>
              <w:t>DFRS-GUD-002</w:t>
            </w:r>
            <w:r w:rsidR="005E1A0B" w:rsidRPr="00AB78CE">
              <w:rPr>
                <w:bCs/>
                <w:sz w:val="16"/>
                <w:szCs w:val="16"/>
              </w:rPr>
              <w:t xml:space="preserve"> – </w:t>
            </w:r>
            <w:r w:rsidR="00A67742">
              <w:rPr>
                <w:bCs/>
                <w:sz w:val="16"/>
                <w:szCs w:val="16"/>
              </w:rPr>
              <w:t>Wild Game Processor Licensing and Regulatory Requirements</w:t>
            </w:r>
            <w:r w:rsidRPr="00AB78CE">
              <w:rPr>
                <w:bCs/>
                <w:sz w:val="16"/>
                <w:szCs w:val="16"/>
              </w:rPr>
              <w:tab/>
            </w:r>
            <w:r w:rsidRPr="00AB78CE">
              <w:rPr>
                <w:sz w:val="16"/>
                <w:szCs w:val="16"/>
              </w:rPr>
              <w:t xml:space="preserve">Page </w:t>
            </w:r>
            <w:r w:rsidRPr="00AB78CE">
              <w:rPr>
                <w:bCs/>
                <w:sz w:val="16"/>
                <w:szCs w:val="16"/>
              </w:rPr>
              <w:fldChar w:fldCharType="begin"/>
            </w:r>
            <w:r w:rsidRPr="00AB78CE">
              <w:rPr>
                <w:bCs/>
                <w:sz w:val="16"/>
                <w:szCs w:val="16"/>
              </w:rPr>
              <w:instrText xml:space="preserve"> PAGE </w:instrText>
            </w:r>
            <w:r w:rsidRPr="00AB78CE">
              <w:rPr>
                <w:bCs/>
                <w:sz w:val="16"/>
                <w:szCs w:val="16"/>
              </w:rPr>
              <w:fldChar w:fldCharType="separate"/>
            </w:r>
            <w:r w:rsidR="00281A0F">
              <w:rPr>
                <w:bCs/>
                <w:noProof/>
                <w:sz w:val="16"/>
                <w:szCs w:val="16"/>
              </w:rPr>
              <w:t>2</w:t>
            </w:r>
            <w:r w:rsidRPr="00AB78CE">
              <w:rPr>
                <w:sz w:val="16"/>
                <w:szCs w:val="16"/>
              </w:rPr>
              <w:fldChar w:fldCharType="end"/>
            </w:r>
            <w:r w:rsidRPr="00AB78CE">
              <w:rPr>
                <w:sz w:val="16"/>
                <w:szCs w:val="16"/>
              </w:rPr>
              <w:t xml:space="preserve"> of </w:t>
            </w:r>
            <w:r w:rsidRPr="00AB78CE">
              <w:rPr>
                <w:bCs/>
                <w:sz w:val="16"/>
                <w:szCs w:val="16"/>
              </w:rPr>
              <w:fldChar w:fldCharType="begin"/>
            </w:r>
            <w:r w:rsidRPr="00AB78CE">
              <w:rPr>
                <w:bCs/>
                <w:sz w:val="16"/>
                <w:szCs w:val="16"/>
              </w:rPr>
              <w:instrText xml:space="preserve"> NUMPAGES  </w:instrText>
            </w:r>
            <w:r w:rsidRPr="00AB78CE">
              <w:rPr>
                <w:bCs/>
                <w:sz w:val="16"/>
                <w:szCs w:val="16"/>
              </w:rPr>
              <w:fldChar w:fldCharType="separate"/>
            </w:r>
            <w:r w:rsidR="00281A0F">
              <w:rPr>
                <w:bCs/>
                <w:noProof/>
                <w:sz w:val="16"/>
                <w:szCs w:val="16"/>
              </w:rPr>
              <w:t>2</w:t>
            </w:r>
            <w:r w:rsidRPr="00AB78CE">
              <w:rPr>
                <w:sz w:val="16"/>
                <w:szCs w:val="16"/>
              </w:rPr>
              <w:fldChar w:fldCharType="end"/>
            </w:r>
          </w:p>
          <w:p w14:paraId="47267472" w14:textId="1B7F7496" w:rsidR="00A916E3" w:rsidRPr="00A67742" w:rsidRDefault="00652E5E" w:rsidP="00A67742">
            <w:pPr>
              <w:pStyle w:val="Footer"/>
              <w:rPr>
                <w:sz w:val="16"/>
                <w:szCs w:val="16"/>
              </w:rPr>
            </w:pPr>
            <w:r w:rsidRPr="00AB78CE">
              <w:rPr>
                <w:bCs/>
                <w:sz w:val="16"/>
                <w:szCs w:val="16"/>
              </w:rPr>
              <w:tab/>
              <w:t xml:space="preserve">Revision </w:t>
            </w:r>
            <w:r w:rsidR="00A67742">
              <w:rPr>
                <w:bCs/>
                <w:sz w:val="16"/>
                <w:szCs w:val="16"/>
              </w:rPr>
              <w:t>3.0</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rPr>
      <w:id w:val="866637810"/>
      <w:docPartObj>
        <w:docPartGallery w:val="Page Numbers (Bottom of Page)"/>
        <w:docPartUnique/>
      </w:docPartObj>
    </w:sdtPr>
    <w:sdtEndPr>
      <w:rPr>
        <w:sz w:val="16"/>
      </w:rPr>
    </w:sdtEndPr>
    <w:sdtContent>
      <w:sdt>
        <w:sdtPr>
          <w:rPr>
            <w:sz w:val="16"/>
          </w:rPr>
          <w:id w:val="-1769616900"/>
          <w:docPartObj>
            <w:docPartGallery w:val="Page Numbers (Top of Page)"/>
            <w:docPartUnique/>
          </w:docPartObj>
        </w:sdtPr>
        <w:sdtEndPr>
          <w:rPr>
            <w:highlight w:val="yellow"/>
          </w:rPr>
        </w:sdtEndPr>
        <w:sdtContent>
          <w:p w14:paraId="3FAC3B23" w14:textId="03ACD936" w:rsidR="00652E5E" w:rsidRPr="00AB78CE" w:rsidRDefault="00652E5E" w:rsidP="00652E5E">
            <w:pPr>
              <w:pStyle w:val="Footer"/>
              <w:rPr>
                <w:bCs/>
                <w:sz w:val="16"/>
              </w:rPr>
            </w:pPr>
            <w:r w:rsidRPr="00AB78CE">
              <w:rPr>
                <w:sz w:val="16"/>
              </w:rPr>
              <w:t>Uncontrolled if Printed</w:t>
            </w:r>
            <w:r w:rsidRPr="00AB78CE">
              <w:rPr>
                <w:bCs/>
                <w:sz w:val="16"/>
              </w:rPr>
              <w:tab/>
            </w:r>
            <w:r w:rsidR="00A67742">
              <w:rPr>
                <w:bCs/>
                <w:sz w:val="16"/>
              </w:rPr>
              <w:t>DFRS-GUD-002</w:t>
            </w:r>
            <w:r w:rsidR="00EE389A" w:rsidRPr="00AB78CE">
              <w:rPr>
                <w:bCs/>
                <w:sz w:val="16"/>
              </w:rPr>
              <w:t xml:space="preserve"> – </w:t>
            </w:r>
            <w:r w:rsidR="00A67742">
              <w:rPr>
                <w:bCs/>
                <w:sz w:val="16"/>
              </w:rPr>
              <w:t>Wild Game Processor Licensing and Regulatory Requirements</w:t>
            </w:r>
            <w:r w:rsidRPr="00AB78CE">
              <w:rPr>
                <w:bCs/>
                <w:sz w:val="16"/>
              </w:rPr>
              <w:tab/>
            </w:r>
            <w:r w:rsidRPr="00AB78CE">
              <w:rPr>
                <w:sz w:val="16"/>
              </w:rPr>
              <w:t xml:space="preserve">Page </w:t>
            </w:r>
            <w:r w:rsidRPr="00AB78CE">
              <w:rPr>
                <w:bCs/>
                <w:sz w:val="16"/>
              </w:rPr>
              <w:fldChar w:fldCharType="begin"/>
            </w:r>
            <w:r w:rsidRPr="00AB78CE">
              <w:rPr>
                <w:bCs/>
                <w:sz w:val="16"/>
              </w:rPr>
              <w:instrText xml:space="preserve"> PAGE </w:instrText>
            </w:r>
            <w:r w:rsidRPr="00AB78CE">
              <w:rPr>
                <w:bCs/>
                <w:sz w:val="16"/>
              </w:rPr>
              <w:fldChar w:fldCharType="separate"/>
            </w:r>
            <w:r w:rsidR="00281A0F">
              <w:rPr>
                <w:bCs/>
                <w:noProof/>
                <w:sz w:val="16"/>
              </w:rPr>
              <w:t>1</w:t>
            </w:r>
            <w:r w:rsidRPr="00AB78CE">
              <w:rPr>
                <w:sz w:val="16"/>
              </w:rPr>
              <w:fldChar w:fldCharType="end"/>
            </w:r>
            <w:r w:rsidRPr="00AB78CE">
              <w:rPr>
                <w:sz w:val="16"/>
              </w:rPr>
              <w:t xml:space="preserve"> of </w:t>
            </w:r>
            <w:r w:rsidRPr="00AB78CE">
              <w:rPr>
                <w:bCs/>
                <w:sz w:val="16"/>
              </w:rPr>
              <w:fldChar w:fldCharType="begin"/>
            </w:r>
            <w:r w:rsidRPr="00AB78CE">
              <w:rPr>
                <w:bCs/>
                <w:sz w:val="16"/>
              </w:rPr>
              <w:instrText xml:space="preserve"> NUMPAGES  </w:instrText>
            </w:r>
            <w:r w:rsidRPr="00AB78CE">
              <w:rPr>
                <w:bCs/>
                <w:sz w:val="16"/>
              </w:rPr>
              <w:fldChar w:fldCharType="separate"/>
            </w:r>
            <w:r w:rsidR="00281A0F">
              <w:rPr>
                <w:bCs/>
                <w:noProof/>
                <w:sz w:val="16"/>
              </w:rPr>
              <w:t>2</w:t>
            </w:r>
            <w:r w:rsidRPr="00AB78CE">
              <w:rPr>
                <w:sz w:val="16"/>
              </w:rPr>
              <w:fldChar w:fldCharType="end"/>
            </w:r>
          </w:p>
          <w:p w14:paraId="4C9DB248" w14:textId="21A9E6B6" w:rsidR="00652E5E" w:rsidRPr="00A67742" w:rsidRDefault="00652E5E" w:rsidP="00652E5E">
            <w:pPr>
              <w:pStyle w:val="Footer"/>
              <w:rPr>
                <w:sz w:val="16"/>
              </w:rPr>
            </w:pPr>
            <w:r w:rsidRPr="00AB78CE">
              <w:rPr>
                <w:bCs/>
                <w:sz w:val="16"/>
              </w:rPr>
              <w:tab/>
              <w:t xml:space="preserve">Revision </w:t>
            </w:r>
            <w:r w:rsidR="00A67742">
              <w:rPr>
                <w:bCs/>
                <w:sz w:val="16"/>
              </w:rPr>
              <w:t>3.0</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53E396" w14:textId="77777777" w:rsidR="00B85D3A" w:rsidRDefault="00B85D3A" w:rsidP="00652E5E">
      <w:pPr>
        <w:spacing w:after="0" w:line="240" w:lineRule="auto"/>
      </w:pPr>
      <w:r>
        <w:separator/>
      </w:r>
    </w:p>
  </w:footnote>
  <w:footnote w:type="continuationSeparator" w:id="0">
    <w:p w14:paraId="48770919" w14:textId="77777777" w:rsidR="00B85D3A" w:rsidRDefault="00B85D3A" w:rsidP="00652E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38AFC" w14:textId="5E707727" w:rsidR="00AB78CE" w:rsidRPr="005B6415" w:rsidRDefault="00AB78CE" w:rsidP="00AB78CE">
    <w:pPr>
      <w:pStyle w:val="Header"/>
      <w:rPr>
        <w:b/>
        <w:sz w:val="18"/>
        <w:szCs w:val="18"/>
      </w:rPr>
    </w:pPr>
    <w:r w:rsidRPr="000B40C2">
      <w:rPr>
        <w:sz w:val="18"/>
        <w:szCs w:val="18"/>
      </w:rPr>
      <w:t>Approved:</w:t>
    </w:r>
    <w:r w:rsidR="00A67742">
      <w:rPr>
        <w:sz w:val="18"/>
        <w:szCs w:val="18"/>
      </w:rPr>
      <w:t xml:space="preserve"> 03/11/2026</w:t>
    </w:r>
    <w:r w:rsidRPr="000B40C2">
      <w:rPr>
        <w:sz w:val="18"/>
        <w:szCs w:val="18"/>
      </w:rPr>
      <w:tab/>
    </w:r>
    <w:r w:rsidRPr="000B40C2">
      <w:rPr>
        <w:sz w:val="18"/>
        <w:szCs w:val="18"/>
      </w:rPr>
      <w:tab/>
    </w:r>
    <w:r w:rsidRPr="005B6415">
      <w:rPr>
        <w:sz w:val="18"/>
        <w:szCs w:val="18"/>
      </w:rPr>
      <w:t xml:space="preserve">Division of Food and Recreational Safety – </w:t>
    </w:r>
    <w:r w:rsidRPr="005B6415">
      <w:rPr>
        <w:b/>
        <w:color w:val="FFC000" w:themeColor="accent4"/>
        <w:sz w:val="18"/>
        <w:szCs w:val="18"/>
      </w:rPr>
      <w:t>GUD</w:t>
    </w:r>
  </w:p>
  <w:p w14:paraId="74408FA4" w14:textId="77777777" w:rsidR="00AB78CE" w:rsidRPr="005B6415" w:rsidRDefault="00AB78CE">
    <w:pPr>
      <w:pStyle w:val="Header"/>
      <w:rPr>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234FE" w14:textId="7B5832A1" w:rsidR="00652E5E" w:rsidRDefault="00652E5E" w:rsidP="00652E5E">
    <w:pPr>
      <w:pStyle w:val="Header"/>
      <w:jc w:val="center"/>
    </w:pPr>
    <w:r>
      <w:rPr>
        <w:noProof/>
      </w:rPr>
      <w:drawing>
        <wp:anchor distT="0" distB="0" distL="114300" distR="114300" simplePos="0" relativeHeight="251659264" behindDoc="0" locked="0" layoutInCell="1" allowOverlap="1" wp14:anchorId="4BD70BEB" wp14:editId="13F10F77">
          <wp:simplePos x="0" y="0"/>
          <wp:positionH relativeFrom="margin">
            <wp:posOffset>29210</wp:posOffset>
          </wp:positionH>
          <wp:positionV relativeFrom="paragraph">
            <wp:posOffset>-333053</wp:posOffset>
          </wp:positionV>
          <wp:extent cx="932688" cy="932688"/>
          <wp:effectExtent l="0" t="0" r="1270" b="1270"/>
          <wp:wrapNone/>
          <wp:docPr id="1" name="Picture 1" descr="C:\Users\kossrr\Desktop\DATCPlogo_3in_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Users\kossrr\Desktop\DATCPlogo_3in_g.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32688" cy="93268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997CAD0" w14:textId="2428E8D0" w:rsidR="00652E5E" w:rsidRDefault="00652E5E" w:rsidP="00652E5E">
    <w:pPr>
      <w:pStyle w:val="Header"/>
      <w:jc w:val="right"/>
      <w:rPr>
        <w:b/>
        <w:color w:val="FFC000" w:themeColor="accent4"/>
      </w:rPr>
    </w:pPr>
    <w:r>
      <w:t xml:space="preserve">Division of Food and Recreational Safety – </w:t>
    </w:r>
    <w:r w:rsidRPr="00652E5E">
      <w:rPr>
        <w:b/>
        <w:color w:val="FFC000" w:themeColor="accent4"/>
      </w:rPr>
      <w:t>Guidance Document (GUD)</w:t>
    </w:r>
  </w:p>
  <w:p w14:paraId="50783E44" w14:textId="77777777" w:rsidR="00327853" w:rsidRDefault="00327853" w:rsidP="00652E5E">
    <w:pPr>
      <w:pStyle w:val="Header"/>
      <w:jc w:val="right"/>
      <w:rPr>
        <w:b/>
        <w:color w:val="FFC000" w:themeColor="accent4"/>
      </w:rPr>
    </w:pPr>
  </w:p>
  <w:p w14:paraId="2F4C85E6" w14:textId="77777777" w:rsidR="00652E5E" w:rsidRDefault="00652E5E" w:rsidP="00652E5E">
    <w:pPr>
      <w:pStyle w:val="Header"/>
      <w:jc w:val="right"/>
    </w:pPr>
  </w:p>
  <w:p w14:paraId="25B99775" w14:textId="77777777" w:rsidR="00652E5E" w:rsidRPr="00AB78CE" w:rsidRDefault="00652E5E">
    <w:pPr>
      <w:pStyle w:val="Header"/>
      <w:rPr>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5000D7"/>
    <w:multiLevelType w:val="hybridMultilevel"/>
    <w:tmpl w:val="D56E9A16"/>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9CD166C"/>
    <w:multiLevelType w:val="hybridMultilevel"/>
    <w:tmpl w:val="41AE0BC0"/>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47C1755B"/>
    <w:multiLevelType w:val="hybridMultilevel"/>
    <w:tmpl w:val="DC8206CE"/>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52D74444"/>
    <w:multiLevelType w:val="hybridMultilevel"/>
    <w:tmpl w:val="73560DC4"/>
    <w:lvl w:ilvl="0" w:tplc="04090001">
      <w:start w:val="1"/>
      <w:numFmt w:val="bullet"/>
      <w:lvlText w:val=""/>
      <w:lvlJc w:val="left"/>
      <w:pPr>
        <w:ind w:left="715" w:hanging="360"/>
      </w:pPr>
      <w:rPr>
        <w:rFonts w:ascii="Symbol" w:hAnsi="Symbol" w:hint="default"/>
      </w:rPr>
    </w:lvl>
    <w:lvl w:ilvl="1" w:tplc="04090003" w:tentative="1">
      <w:start w:val="1"/>
      <w:numFmt w:val="bullet"/>
      <w:lvlText w:val="o"/>
      <w:lvlJc w:val="left"/>
      <w:pPr>
        <w:ind w:left="1435" w:hanging="360"/>
      </w:pPr>
      <w:rPr>
        <w:rFonts w:ascii="Courier New" w:hAnsi="Courier New" w:cs="Courier New" w:hint="default"/>
      </w:rPr>
    </w:lvl>
    <w:lvl w:ilvl="2" w:tplc="04090005" w:tentative="1">
      <w:start w:val="1"/>
      <w:numFmt w:val="bullet"/>
      <w:lvlText w:val=""/>
      <w:lvlJc w:val="left"/>
      <w:pPr>
        <w:ind w:left="2155" w:hanging="360"/>
      </w:pPr>
      <w:rPr>
        <w:rFonts w:ascii="Wingdings" w:hAnsi="Wingdings" w:hint="default"/>
      </w:rPr>
    </w:lvl>
    <w:lvl w:ilvl="3" w:tplc="04090001" w:tentative="1">
      <w:start w:val="1"/>
      <w:numFmt w:val="bullet"/>
      <w:lvlText w:val=""/>
      <w:lvlJc w:val="left"/>
      <w:pPr>
        <w:ind w:left="2875" w:hanging="360"/>
      </w:pPr>
      <w:rPr>
        <w:rFonts w:ascii="Symbol" w:hAnsi="Symbol" w:hint="default"/>
      </w:rPr>
    </w:lvl>
    <w:lvl w:ilvl="4" w:tplc="04090003" w:tentative="1">
      <w:start w:val="1"/>
      <w:numFmt w:val="bullet"/>
      <w:lvlText w:val="o"/>
      <w:lvlJc w:val="left"/>
      <w:pPr>
        <w:ind w:left="3595" w:hanging="360"/>
      </w:pPr>
      <w:rPr>
        <w:rFonts w:ascii="Courier New" w:hAnsi="Courier New" w:cs="Courier New" w:hint="default"/>
      </w:rPr>
    </w:lvl>
    <w:lvl w:ilvl="5" w:tplc="04090005" w:tentative="1">
      <w:start w:val="1"/>
      <w:numFmt w:val="bullet"/>
      <w:lvlText w:val=""/>
      <w:lvlJc w:val="left"/>
      <w:pPr>
        <w:ind w:left="4315" w:hanging="360"/>
      </w:pPr>
      <w:rPr>
        <w:rFonts w:ascii="Wingdings" w:hAnsi="Wingdings" w:hint="default"/>
      </w:rPr>
    </w:lvl>
    <w:lvl w:ilvl="6" w:tplc="04090001" w:tentative="1">
      <w:start w:val="1"/>
      <w:numFmt w:val="bullet"/>
      <w:lvlText w:val=""/>
      <w:lvlJc w:val="left"/>
      <w:pPr>
        <w:ind w:left="5035" w:hanging="360"/>
      </w:pPr>
      <w:rPr>
        <w:rFonts w:ascii="Symbol" w:hAnsi="Symbol" w:hint="default"/>
      </w:rPr>
    </w:lvl>
    <w:lvl w:ilvl="7" w:tplc="04090003" w:tentative="1">
      <w:start w:val="1"/>
      <w:numFmt w:val="bullet"/>
      <w:lvlText w:val="o"/>
      <w:lvlJc w:val="left"/>
      <w:pPr>
        <w:ind w:left="5755" w:hanging="360"/>
      </w:pPr>
      <w:rPr>
        <w:rFonts w:ascii="Courier New" w:hAnsi="Courier New" w:cs="Courier New" w:hint="default"/>
      </w:rPr>
    </w:lvl>
    <w:lvl w:ilvl="8" w:tplc="04090005" w:tentative="1">
      <w:start w:val="1"/>
      <w:numFmt w:val="bullet"/>
      <w:lvlText w:val=""/>
      <w:lvlJc w:val="left"/>
      <w:pPr>
        <w:ind w:left="6475" w:hanging="360"/>
      </w:pPr>
      <w:rPr>
        <w:rFonts w:ascii="Wingdings" w:hAnsi="Wingdings" w:hint="default"/>
      </w:rPr>
    </w:lvl>
  </w:abstractNum>
  <w:abstractNum w:abstractNumId="4" w15:restartNumberingAfterBreak="0">
    <w:nsid w:val="5EBD3A2C"/>
    <w:multiLevelType w:val="hybridMultilevel"/>
    <w:tmpl w:val="C2E0AC1A"/>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6B8C3A2E"/>
    <w:multiLevelType w:val="hybridMultilevel"/>
    <w:tmpl w:val="1E9A6952"/>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02329778">
    <w:abstractNumId w:val="4"/>
  </w:num>
  <w:num w:numId="2" w16cid:durableId="1337417250">
    <w:abstractNumId w:val="5"/>
  </w:num>
  <w:num w:numId="3" w16cid:durableId="1126241981">
    <w:abstractNumId w:val="1"/>
  </w:num>
  <w:num w:numId="4" w16cid:durableId="765541931">
    <w:abstractNumId w:val="2"/>
  </w:num>
  <w:num w:numId="5" w16cid:durableId="968316316">
    <w:abstractNumId w:val="0"/>
  </w:num>
  <w:num w:numId="6" w16cid:durableId="13437046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Pr+LgnqT643O4famf+xiRCMpw36jIegOYj/1aMUBbkmraVYuEZqLUpt0QJIbU3vKxCtgEy1Ho43dJ3yW7BcoiQ==" w:salt="bZhAR71IKS0iBzxSpAgxU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2E5E"/>
    <w:rsid w:val="000928BB"/>
    <w:rsid w:val="000B40C2"/>
    <w:rsid w:val="000F5527"/>
    <w:rsid w:val="001217E5"/>
    <w:rsid w:val="00126CDE"/>
    <w:rsid w:val="001300FB"/>
    <w:rsid w:val="0015431A"/>
    <w:rsid w:val="001A5BF4"/>
    <w:rsid w:val="001A70AF"/>
    <w:rsid w:val="002128A1"/>
    <w:rsid w:val="00242ED5"/>
    <w:rsid w:val="0027506F"/>
    <w:rsid w:val="0028159E"/>
    <w:rsid w:val="00281A0F"/>
    <w:rsid w:val="00310924"/>
    <w:rsid w:val="00327853"/>
    <w:rsid w:val="00334DD1"/>
    <w:rsid w:val="00365B89"/>
    <w:rsid w:val="003A6532"/>
    <w:rsid w:val="00402173"/>
    <w:rsid w:val="00411C1D"/>
    <w:rsid w:val="00415F62"/>
    <w:rsid w:val="00424881"/>
    <w:rsid w:val="00430325"/>
    <w:rsid w:val="00482A74"/>
    <w:rsid w:val="00485A11"/>
    <w:rsid w:val="004A03A3"/>
    <w:rsid w:val="004D19CA"/>
    <w:rsid w:val="004F6CD3"/>
    <w:rsid w:val="00527C1C"/>
    <w:rsid w:val="005809C8"/>
    <w:rsid w:val="005A50F7"/>
    <w:rsid w:val="005B44EE"/>
    <w:rsid w:val="005B6415"/>
    <w:rsid w:val="005E1A0B"/>
    <w:rsid w:val="005E7DAC"/>
    <w:rsid w:val="005F76DD"/>
    <w:rsid w:val="00644A92"/>
    <w:rsid w:val="00652E5E"/>
    <w:rsid w:val="00672707"/>
    <w:rsid w:val="00682F29"/>
    <w:rsid w:val="00693726"/>
    <w:rsid w:val="006A54AC"/>
    <w:rsid w:val="006D0D69"/>
    <w:rsid w:val="006D3D25"/>
    <w:rsid w:val="006E7E7B"/>
    <w:rsid w:val="007709FC"/>
    <w:rsid w:val="007742A8"/>
    <w:rsid w:val="00774F15"/>
    <w:rsid w:val="00777B4F"/>
    <w:rsid w:val="007A2733"/>
    <w:rsid w:val="007A7F04"/>
    <w:rsid w:val="007C4BDB"/>
    <w:rsid w:val="007E467E"/>
    <w:rsid w:val="0085578D"/>
    <w:rsid w:val="0086013E"/>
    <w:rsid w:val="00863B3B"/>
    <w:rsid w:val="0097093A"/>
    <w:rsid w:val="00A165C2"/>
    <w:rsid w:val="00A219F4"/>
    <w:rsid w:val="00A67742"/>
    <w:rsid w:val="00A76825"/>
    <w:rsid w:val="00A916E3"/>
    <w:rsid w:val="00A978CF"/>
    <w:rsid w:val="00AA6514"/>
    <w:rsid w:val="00AB78CE"/>
    <w:rsid w:val="00AE7E9F"/>
    <w:rsid w:val="00AF1F85"/>
    <w:rsid w:val="00B3182F"/>
    <w:rsid w:val="00B6530C"/>
    <w:rsid w:val="00B81BB0"/>
    <w:rsid w:val="00B85D3A"/>
    <w:rsid w:val="00BF4ACC"/>
    <w:rsid w:val="00BF4DAB"/>
    <w:rsid w:val="00C60C22"/>
    <w:rsid w:val="00C645C2"/>
    <w:rsid w:val="00CD4799"/>
    <w:rsid w:val="00D20CFF"/>
    <w:rsid w:val="00D26BD8"/>
    <w:rsid w:val="00D32FBF"/>
    <w:rsid w:val="00D546C7"/>
    <w:rsid w:val="00DA6315"/>
    <w:rsid w:val="00DC1E4F"/>
    <w:rsid w:val="00DC4AB9"/>
    <w:rsid w:val="00E2056E"/>
    <w:rsid w:val="00E419DF"/>
    <w:rsid w:val="00E62B25"/>
    <w:rsid w:val="00E81E73"/>
    <w:rsid w:val="00EB67CA"/>
    <w:rsid w:val="00EB78C2"/>
    <w:rsid w:val="00ED1DA2"/>
    <w:rsid w:val="00EE389A"/>
    <w:rsid w:val="00EF6AC1"/>
    <w:rsid w:val="00F42108"/>
    <w:rsid w:val="00FB4B13"/>
    <w:rsid w:val="00FB6466"/>
    <w:rsid w:val="00FC470F"/>
    <w:rsid w:val="00FF36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E65B79"/>
  <w15:chartTrackingRefBased/>
  <w15:docId w15:val="{3423B963-A445-475D-8A64-04E966AD3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978C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52E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52E5E"/>
    <w:rPr>
      <w:sz w:val="16"/>
      <w:szCs w:val="16"/>
    </w:rPr>
  </w:style>
  <w:style w:type="paragraph" w:styleId="CommentText">
    <w:name w:val="annotation text"/>
    <w:basedOn w:val="Normal"/>
    <w:link w:val="CommentTextChar"/>
    <w:uiPriority w:val="99"/>
    <w:unhideWhenUsed/>
    <w:rsid w:val="00652E5E"/>
    <w:pPr>
      <w:spacing w:after="200" w:line="240" w:lineRule="auto"/>
    </w:pPr>
    <w:rPr>
      <w:sz w:val="20"/>
      <w:szCs w:val="20"/>
    </w:rPr>
  </w:style>
  <w:style w:type="character" w:customStyle="1" w:styleId="CommentTextChar">
    <w:name w:val="Comment Text Char"/>
    <w:basedOn w:val="DefaultParagraphFont"/>
    <w:link w:val="CommentText"/>
    <w:uiPriority w:val="99"/>
    <w:rsid w:val="00652E5E"/>
    <w:rPr>
      <w:sz w:val="20"/>
      <w:szCs w:val="20"/>
    </w:rPr>
  </w:style>
  <w:style w:type="paragraph" w:styleId="BalloonText">
    <w:name w:val="Balloon Text"/>
    <w:basedOn w:val="Normal"/>
    <w:link w:val="BalloonTextChar"/>
    <w:uiPriority w:val="99"/>
    <w:semiHidden/>
    <w:unhideWhenUsed/>
    <w:rsid w:val="00652E5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2E5E"/>
    <w:rPr>
      <w:rFonts w:ascii="Segoe UI" w:hAnsi="Segoe UI" w:cs="Segoe UI"/>
      <w:sz w:val="18"/>
      <w:szCs w:val="18"/>
    </w:rPr>
  </w:style>
  <w:style w:type="paragraph" w:styleId="Header">
    <w:name w:val="header"/>
    <w:basedOn w:val="Normal"/>
    <w:link w:val="HeaderChar"/>
    <w:uiPriority w:val="99"/>
    <w:unhideWhenUsed/>
    <w:rsid w:val="00652E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2E5E"/>
  </w:style>
  <w:style w:type="paragraph" w:styleId="Footer">
    <w:name w:val="footer"/>
    <w:basedOn w:val="Normal"/>
    <w:link w:val="FooterChar"/>
    <w:uiPriority w:val="99"/>
    <w:unhideWhenUsed/>
    <w:rsid w:val="00652E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2E5E"/>
  </w:style>
  <w:style w:type="table" w:customStyle="1" w:styleId="TableGrid0">
    <w:name w:val="TableGrid"/>
    <w:rsid w:val="00A978CF"/>
    <w:pPr>
      <w:spacing w:after="0" w:line="240" w:lineRule="auto"/>
    </w:pPr>
    <w:rPr>
      <w:rFonts w:eastAsiaTheme="minorEastAsia"/>
    </w:rPr>
    <w:tblPr>
      <w:tblCellMar>
        <w:top w:w="0" w:type="dxa"/>
        <w:left w:w="0" w:type="dxa"/>
        <w:bottom w:w="0" w:type="dxa"/>
        <w:right w:w="0" w:type="dxa"/>
      </w:tblCellMar>
    </w:tblPr>
  </w:style>
  <w:style w:type="paragraph" w:styleId="ListParagraph">
    <w:name w:val="List Paragraph"/>
    <w:basedOn w:val="Normal"/>
    <w:uiPriority w:val="34"/>
    <w:qFormat/>
    <w:rsid w:val="00A978CF"/>
    <w:pPr>
      <w:ind w:left="720"/>
      <w:contextualSpacing/>
    </w:pPr>
  </w:style>
  <w:style w:type="character" w:customStyle="1" w:styleId="Heading1Char">
    <w:name w:val="Heading 1 Char"/>
    <w:basedOn w:val="DefaultParagraphFont"/>
    <w:link w:val="Heading1"/>
    <w:uiPriority w:val="9"/>
    <w:rsid w:val="00A978CF"/>
    <w:rPr>
      <w:rFonts w:asciiTheme="majorHAnsi" w:eastAsiaTheme="majorEastAsia" w:hAnsiTheme="majorHAnsi" w:cstheme="majorBidi"/>
      <w:color w:val="2E74B5" w:themeColor="accent1" w:themeShade="BF"/>
      <w:sz w:val="32"/>
      <w:szCs w:val="32"/>
    </w:rPr>
  </w:style>
  <w:style w:type="paragraph" w:styleId="CommentSubject">
    <w:name w:val="annotation subject"/>
    <w:basedOn w:val="CommentText"/>
    <w:next w:val="CommentText"/>
    <w:link w:val="CommentSubjectChar"/>
    <w:uiPriority w:val="99"/>
    <w:semiHidden/>
    <w:unhideWhenUsed/>
    <w:rsid w:val="00126CDE"/>
    <w:pPr>
      <w:spacing w:after="160"/>
    </w:pPr>
    <w:rPr>
      <w:b/>
      <w:bCs/>
    </w:rPr>
  </w:style>
  <w:style w:type="character" w:customStyle="1" w:styleId="CommentSubjectChar">
    <w:name w:val="Comment Subject Char"/>
    <w:basedOn w:val="CommentTextChar"/>
    <w:link w:val="CommentSubject"/>
    <w:uiPriority w:val="99"/>
    <w:semiHidden/>
    <w:rsid w:val="00126CDE"/>
    <w:rPr>
      <w:b/>
      <w:bCs/>
      <w:sz w:val="20"/>
      <w:szCs w:val="20"/>
    </w:rPr>
  </w:style>
  <w:style w:type="paragraph" w:styleId="Revision">
    <w:name w:val="Revision"/>
    <w:hidden/>
    <w:uiPriority w:val="99"/>
    <w:semiHidden/>
    <w:rsid w:val="0085578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lnks.gd/l/eyJhbGciOiJIUzI1NiJ9.eyJidWxsZXRpbl9saW5rX2lkIjoxMDQsInVyaSI6ImJwMjpjbGljayIsImJ1bGxldGluX2lkIjoiMjAyMjExMjMuNjcxNTI0NTEiLCJ1cmwiOiJodHRwczovL2RvY3MubGVnaXMud2lzY29uc2luLmdvdi9jb2RlL2FkbWluX2NvZGUvYXRjcC8wNTUvNTUvMDgifQ.E_kHzfQaOBk1awNKUR"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hyperlink" Target="https://lnks.gd/l/eyJhbGciOiJIUzI1NiJ9.eyJidWxsZXRpbl9saW5rX2lkIjoxMDQsInVyaSI6ImJwMjpjbGljayIsImJ1bGxldGluX2lkIjoiMjAyMjExMjMuNjcxNTI0NTEiLCJ1cmwiOiJodHRwczovL2RvY3MubGVnaXMud2lzY29uc2luLmdvdi9jb2RlL2FkbWluX2NvZGUvYXRjcC8wNTUvNTUvMDgifQ.E_kHzfQaOBk1awNKUR" TargetMode="External"/><Relationship Id="rId17" Type="http://schemas.openxmlformats.org/officeDocument/2006/relationships/hyperlink" Target="https://docs.legis.wisconsin.gov/code/admin_code/atcp/055/55/08/2" TargetMode="External"/><Relationship Id="rId25" Type="http://schemas.openxmlformats.org/officeDocument/2006/relationships/customXml" Target="../customXml/item4.xml"/><Relationship Id="rId2" Type="http://schemas.openxmlformats.org/officeDocument/2006/relationships/customXml" Target="../customXml/item2.xml"/><Relationship Id="rId16" Type="http://schemas.openxmlformats.org/officeDocument/2006/relationships/hyperlink" Target="https://docs.legis.wisconsin.gov/code/admin_code/atcp/055/55/08/2"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ocs.legis.wisconsin.gov/code/admin_code/atcp/055/55/03/11"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docs.legis.wisconsin.gov/code/admin_code/atcp/055/55/03/11" TargetMode="External"/><Relationship Id="rId23" Type="http://schemas.openxmlformats.org/officeDocument/2006/relationships/glossaryDocument" Target="glossary/document.xml"/><Relationship Id="rId10" Type="http://schemas.openxmlformats.org/officeDocument/2006/relationships/hyperlink" Target="https://docs.legis.wisconsin.gov/code/admin_code/atcp/055/55/03/11"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docs.legis.wisconsin.gov/code/admin_code/atcp/055/55/03/11"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E6AEE1B02364D0A9EBC4431B39D664B"/>
        <w:category>
          <w:name w:val="General"/>
          <w:gallery w:val="placeholder"/>
        </w:category>
        <w:types>
          <w:type w:val="bbPlcHdr"/>
        </w:types>
        <w:behaviors>
          <w:behavior w:val="content"/>
        </w:behaviors>
        <w:guid w:val="{37A0EF82-64C1-42A1-95E9-5FDD4FDD54CA}"/>
      </w:docPartPr>
      <w:docPartBody>
        <w:p w:rsidR="00695DA5" w:rsidRDefault="00794D78" w:rsidP="00794D78">
          <w:pPr>
            <w:pStyle w:val="2E6AEE1B02364D0A9EBC4431B39D664B"/>
          </w:pPr>
          <w:r w:rsidRPr="00B770C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4D78"/>
    <w:rsid w:val="001300FB"/>
    <w:rsid w:val="00272555"/>
    <w:rsid w:val="00310924"/>
    <w:rsid w:val="00365B89"/>
    <w:rsid w:val="00485A11"/>
    <w:rsid w:val="004D19CA"/>
    <w:rsid w:val="005207CE"/>
    <w:rsid w:val="00527C1C"/>
    <w:rsid w:val="00593A34"/>
    <w:rsid w:val="006101F3"/>
    <w:rsid w:val="00664564"/>
    <w:rsid w:val="00695DA5"/>
    <w:rsid w:val="006E7E7B"/>
    <w:rsid w:val="00794D78"/>
    <w:rsid w:val="0086013E"/>
    <w:rsid w:val="0089536B"/>
    <w:rsid w:val="00922FB7"/>
    <w:rsid w:val="00BF4ACC"/>
    <w:rsid w:val="00BF4DAB"/>
    <w:rsid w:val="00DA6315"/>
    <w:rsid w:val="00E81E73"/>
    <w:rsid w:val="00FA4B8D"/>
    <w:rsid w:val="00FF36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94D78"/>
    <w:rPr>
      <w:color w:val="808080"/>
    </w:rPr>
  </w:style>
  <w:style w:type="paragraph" w:customStyle="1" w:styleId="2E6AEE1B02364D0A9EBC4431B39D664B">
    <w:name w:val="2E6AEE1B02364D0A9EBC4431B39D664B"/>
    <w:rsid w:val="00794D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x002e_division xmlns="fb82bcdf-ea63-4554-99e3-e15ccd87b479">1</_x002e_division>
    <_x002e_globalNavigation xmlns="fb82bcdf-ea63-4554-99e3-e15ccd87b479">3</_x002e_globalNavigation>
    <_x002e_program xmlns="fb82bcdf-ea63-4554-99e3-e15ccd87b479" xsi:nil="true"/>
    <_x002e_year xmlns="fb82bcdf-ea63-4554-99e3-e15ccd87b479" xsi:nil="true"/>
    <PublishingExpirationDate xmlns="http://schemas.microsoft.com/sharepoint/v3" xsi:nil="true"/>
    <PublishingStartDate xmlns="http://schemas.microsoft.com/sharepoint/v3" xsi:nil="true"/>
    <bureau xmlns="fb82bcdf-ea63-4554-99e3-e15ccd87b479" xsi:nil="true"/>
    <_x002e_purpose xmlns="fb82bcdf-ea63-4554-99e3-e15ccd87b479" xsi:nil="true"/>
    <_dlc_DocId xmlns="10f2cb44-b37d-4693-a5c3-140ab663d372">TUA7STYPYEWP-583178377-12350</_dlc_DocId>
    <_dlc_DocIdUrl xmlns="10f2cb44-b37d-4693-a5c3-140ab663d372">
      <Url>https://datcp-auth-prod.wi.gov/_layouts/15/DocIdRedir.aspx?ID=TUA7STYPYEWP-583178377-12350</Url>
      <Description>TUA7STYPYEWP-583178377-12350</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3B93A19F7DD0C4B8740FD07DD1FDFFF" ma:contentTypeVersion="18" ma:contentTypeDescription="Create a new document." ma:contentTypeScope="" ma:versionID="6894addfa80af4de9a659d3539787d62">
  <xsd:schema xmlns:xsd="http://www.w3.org/2001/XMLSchema" xmlns:xs="http://www.w3.org/2001/XMLSchema" xmlns:p="http://schemas.microsoft.com/office/2006/metadata/properties" xmlns:ns1="http://schemas.microsoft.com/sharepoint/v3" xmlns:ns2="10f2cb44-b37d-4693-a5c3-140ab663d372" xmlns:ns3="fb82bcdf-ea63-4554-99e3-e15ccd87b479" targetNamespace="http://schemas.microsoft.com/office/2006/metadata/properties" ma:root="true" ma:fieldsID="680524aea985905e1c99b0a4af416363" ns1:_="" ns2:_="" ns3:_="">
    <xsd:import namespace="http://schemas.microsoft.com/sharepoint/v3"/>
    <xsd:import namespace="10f2cb44-b37d-4693-a5c3-140ab663d372"/>
    <xsd:import namespace="fb82bcdf-ea63-4554-99e3-e15ccd87b479"/>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element ref="ns3:bureau" minOccurs="0"/>
                <xsd:element ref="ns3:_x002e_division"/>
                <xsd:element ref="ns3:_x002e_globalNavigation"/>
                <xsd:element ref="ns3:_x002e_program" minOccurs="0"/>
                <xsd:element ref="ns3:_x002e_purpose" minOccurs="0"/>
                <xsd:element ref="ns3:_x002e_year"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12"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0f2cb44-b37d-4693-a5c3-140ab663d37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b82bcdf-ea63-4554-99e3-e15ccd87b479" elementFormDefault="qualified">
    <xsd:import namespace="http://schemas.microsoft.com/office/2006/documentManagement/types"/>
    <xsd:import namespace="http://schemas.microsoft.com/office/infopath/2007/PartnerControls"/>
    <xsd:element name="bureau" ma:index="13" nillable="true" ma:displayName=".Bureau" ma:internalName="bureau">
      <xsd:simpleType>
        <xsd:restriction base="dms:Text">
          <xsd:maxLength value="255"/>
        </xsd:restriction>
      </xsd:simpleType>
    </xsd:element>
    <xsd:element name="_x002e_division" ma:index="14" ma:displayName=".Division" ma:list="{666f73c0-ff85-4897-bedd-c4bfa5c5bae8}" ma:internalName="_x002E_division" ma:showField="Title" ma:web="fb82bcdf-ea63-4554-99e3-e15ccd87b479">
      <xsd:simpleType>
        <xsd:restriction base="dms:Lookup"/>
      </xsd:simpleType>
    </xsd:element>
    <xsd:element name="_x002e_globalNavigation" ma:index="15" ma:displayName=".Global Navigation" ma:list="{cc087b04-f769-438a-abab-25389f9209d1}" ma:internalName="_x002E_globalNavigation" ma:showField="Title" ma:web="fb82bcdf-ea63-4554-99e3-e15ccd87b479">
      <xsd:simpleType>
        <xsd:restriction base="dms:Lookup"/>
      </xsd:simpleType>
    </xsd:element>
    <xsd:element name="_x002e_program" ma:index="16" nillable="true" ma:displayName=".Program" ma:internalName="_x002E_program">
      <xsd:simpleType>
        <xsd:restriction base="dms:Text">
          <xsd:maxLength value="255"/>
        </xsd:restriction>
      </xsd:simpleType>
    </xsd:element>
    <xsd:element name="_x002e_purpose" ma:index="17" nillable="true" ma:displayName=".Purpose" ma:list="{27ad8e90-7efe-4104-98ae-37a81fef7fbc}" ma:internalName="_x002E_purpose" ma:showField="Title" ma:web="fb82bcdf-ea63-4554-99e3-e15ccd87b479">
      <xsd:simpleType>
        <xsd:restriction base="dms:Lookup"/>
      </xsd:simpleType>
    </xsd:element>
    <xsd:element name="_x002e_year" ma:index="18" nillable="true" ma:displayName=".Year" ma:decimals="0" ma:internalName="_x002E_year" ma:percentage="FALSE">
      <xsd:simpleType>
        <xsd:restriction base="dms:Number">
          <xsd:maxInclusive value="2050"/>
          <xsd:minInclusive value="1992"/>
        </xsd:restriction>
      </xsd:simpleType>
    </xsd:element>
    <xsd:element name="SharedWithUsers" ma:index="2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F90EE55-B282-40A0-AA87-C1FA925802FF}">
  <ds:schemaRefs>
    <ds:schemaRef ds:uri="http://schemas.microsoft.com/sharepoint/v3/contenttype/forms"/>
  </ds:schemaRefs>
</ds:datastoreItem>
</file>

<file path=customXml/itemProps2.xml><?xml version="1.0" encoding="utf-8"?>
<ds:datastoreItem xmlns:ds="http://schemas.openxmlformats.org/officeDocument/2006/customXml" ds:itemID="{C429E087-84EB-4069-8EAD-B763CCEAA185}">
  <ds:schemaRefs>
    <ds:schemaRef ds:uri="http://schemas.microsoft.com/office/2006/metadata/properties"/>
    <ds:schemaRef ds:uri="http://schemas.microsoft.com/office/infopath/2007/PartnerControls"/>
    <ds:schemaRef ds:uri="6ce6920c-e0ab-4ae5-8ac4-d58e8fef8e6c"/>
    <ds:schemaRef ds:uri="http://schemas.microsoft.com/sharepoint/v4"/>
  </ds:schemaRefs>
</ds:datastoreItem>
</file>

<file path=customXml/itemProps3.xml><?xml version="1.0" encoding="utf-8"?>
<ds:datastoreItem xmlns:ds="http://schemas.openxmlformats.org/officeDocument/2006/customXml" ds:itemID="{79E8EE58-E71B-4D7C-97DF-D079B8B0FBE6}"/>
</file>

<file path=customXml/itemProps4.xml><?xml version="1.0" encoding="utf-8"?>
<ds:datastoreItem xmlns:ds="http://schemas.openxmlformats.org/officeDocument/2006/customXml" ds:itemID="{2E1884BA-009A-497F-947F-19D2F44C65F2}"/>
</file>

<file path=docProps/app.xml><?xml version="1.0" encoding="utf-8"?>
<Properties xmlns="http://schemas.openxmlformats.org/officeDocument/2006/extended-properties" xmlns:vt="http://schemas.openxmlformats.org/officeDocument/2006/docPropsVTypes">
  <Template>Normal</Template>
  <TotalTime>1</TotalTime>
  <Pages>3</Pages>
  <Words>994</Words>
  <Characters>5670</Characters>
  <Application>Microsoft Office Word</Application>
  <DocSecurity>8</DocSecurity>
  <Lines>47</Lines>
  <Paragraphs>13</Paragraphs>
  <ScaleCrop>false</ScaleCrop>
  <HeadingPairs>
    <vt:vector size="2" baseType="variant">
      <vt:variant>
        <vt:lpstr>Title</vt:lpstr>
      </vt:variant>
      <vt:variant>
        <vt:i4>1</vt:i4>
      </vt:variant>
    </vt:vector>
  </HeadingPairs>
  <TitlesOfParts>
    <vt:vector size="1" baseType="lpstr">
      <vt:lpstr>Licensing Requirements For Wildgame Processors DRAFT</vt:lpstr>
    </vt:vector>
  </TitlesOfParts>
  <Company>DATCP</Company>
  <LinksUpToDate>false</LinksUpToDate>
  <CharactersWithSpaces>6651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Wild Game Processor Licensing and Regulatory Requirements</dc:title>
  <dc:subject/>
  <dc:creator>Koss, Rebekah R</dc:creator>
  <cp:keywords/>
  <dc:description/>
  <cp:lastModifiedBy>Humphrey, Paul R - DATCP</cp:lastModifiedBy>
  <cp:revision>2</cp:revision>
  <dcterms:created xsi:type="dcterms:W3CDTF">2026-08-10T17:19:00Z</dcterms:created>
  <dcterms:modified xsi:type="dcterms:W3CDTF">2026-08-10T17:19:00Z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0x010100A3B93A19F7DD0C4B8740FD07DD1FDFFF</vt:lpwstr>
  </property>
  <property fmtid="{D5CDD505-2E9C-101B-9397-08002B2CF9AE}" pid="3" name="_dlc_DocIdItemGuid">
    <vt:lpwstr>0c721e65-740f-498d-bc98-52c7c804a10a</vt:lpwstr>
  </property>
</Properties>
</file>