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EC2" w:rsidRPr="00CE2CF3" w:rsidRDefault="003C6EC2" w:rsidP="003C6EC2">
      <w:pPr>
        <w:spacing w:after="240"/>
        <w:jc w:val="center"/>
        <w:rPr>
          <w:color w:val="808080"/>
          <w:sz w:val="20"/>
          <w:szCs w:val="20"/>
        </w:rPr>
      </w:pPr>
      <w:bookmarkStart w:id="0" w:name="_GoBack"/>
      <w:bookmarkEnd w:id="0"/>
      <w:r w:rsidRPr="00CE2CF3">
        <w:rPr>
          <w:color w:val="808080"/>
          <w:sz w:val="20"/>
          <w:szCs w:val="20"/>
        </w:rPr>
        <w:t>Department of Agriculture, Trade and Consumer Protection Model Form</w:t>
      </w:r>
      <w:r w:rsidR="004318C1" w:rsidRPr="00CE2CF3">
        <w:rPr>
          <w:color w:val="808080"/>
          <w:sz w:val="20"/>
          <w:szCs w:val="20"/>
        </w:rPr>
        <w:t xml:space="preserve"> </w:t>
      </w:r>
      <w:r w:rsidR="00CE2CF3">
        <w:rPr>
          <w:color w:val="808080"/>
          <w:sz w:val="20"/>
          <w:szCs w:val="20"/>
        </w:rPr>
        <w:t xml:space="preserve">and </w:t>
      </w:r>
      <w:r w:rsidR="004318C1" w:rsidRPr="00CE2CF3">
        <w:rPr>
          <w:color w:val="808080"/>
          <w:sz w:val="20"/>
          <w:szCs w:val="20"/>
        </w:rPr>
        <w:t>Instructions</w:t>
      </w:r>
    </w:p>
    <w:p w:rsidR="003C6EC2" w:rsidRPr="00CE2CF3" w:rsidRDefault="003C6EC2" w:rsidP="003C6EC2">
      <w:pPr>
        <w:autoSpaceDE w:val="0"/>
        <w:autoSpaceDN w:val="0"/>
        <w:adjustRightInd w:val="0"/>
        <w:spacing w:before="120" w:after="120"/>
        <w:jc w:val="center"/>
        <w:rPr>
          <w:b/>
          <w:sz w:val="28"/>
        </w:rPr>
      </w:pPr>
      <w:r w:rsidRPr="00CE2CF3">
        <w:rPr>
          <w:b/>
          <w:sz w:val="28"/>
        </w:rPr>
        <w:t xml:space="preserve">Farmland Preservation Program </w:t>
      </w:r>
      <w:r w:rsidR="005964AF" w:rsidRPr="00EC78F9">
        <w:rPr>
          <w:b/>
          <w:sz w:val="28"/>
        </w:rPr>
        <w:t>(FPP)</w:t>
      </w:r>
    </w:p>
    <w:p w:rsidR="003C6EC2" w:rsidRPr="00CE2CF3" w:rsidRDefault="003C6EC2" w:rsidP="00CE2CF3">
      <w:pPr>
        <w:autoSpaceDE w:val="0"/>
        <w:autoSpaceDN w:val="0"/>
        <w:adjustRightInd w:val="0"/>
        <w:spacing w:line="264" w:lineRule="auto"/>
        <w:jc w:val="center"/>
        <w:outlineLvl w:val="0"/>
        <w:rPr>
          <w:b/>
          <w:sz w:val="28"/>
          <w:szCs w:val="26"/>
        </w:rPr>
      </w:pPr>
      <w:r w:rsidRPr="00CE2CF3">
        <w:rPr>
          <w:b/>
          <w:sz w:val="28"/>
          <w:szCs w:val="26"/>
        </w:rPr>
        <w:t>Annual Conservation Compliance Certification</w:t>
      </w:r>
    </w:p>
    <w:p w:rsidR="00FE4A6F" w:rsidRPr="0006752F" w:rsidRDefault="0006752F" w:rsidP="0006752F">
      <w:pPr>
        <w:autoSpaceDE w:val="0"/>
        <w:autoSpaceDN w:val="0"/>
        <w:adjustRightInd w:val="0"/>
        <w:spacing w:line="252" w:lineRule="auto"/>
        <w:jc w:val="right"/>
        <w:rPr>
          <w:sz w:val="16"/>
          <w:szCs w:val="22"/>
        </w:rPr>
      </w:pPr>
      <w:r w:rsidRPr="0006752F">
        <w:rPr>
          <w:sz w:val="16"/>
          <w:szCs w:val="22"/>
        </w:rPr>
        <w:t>V 4-11-14</w:t>
      </w:r>
    </w:p>
    <w:p w:rsidR="00FE4A6F" w:rsidRPr="00FE4A6F" w:rsidRDefault="00FE4A6F" w:rsidP="00FE4A6F">
      <w:pPr>
        <w:autoSpaceDE w:val="0"/>
        <w:autoSpaceDN w:val="0"/>
        <w:adjustRightInd w:val="0"/>
        <w:spacing w:line="252" w:lineRule="auto"/>
        <w:rPr>
          <w:sz w:val="22"/>
          <w:szCs w:val="22"/>
        </w:rPr>
      </w:pPr>
      <w:r w:rsidRPr="00FE4A6F">
        <w:rPr>
          <w:sz w:val="22"/>
          <w:szCs w:val="22"/>
        </w:rPr>
        <w:t xml:space="preserve">To continue claiming the farmland preservation program (FPP) tax credit, the county land conservation department may require farmers to annually certify that their entire farm meets all state soil and water conservation standards in exchange for receiving the annual FPP tax credit.  The instructions below will help guide you when completing the certification form and meeting this farmland preservation tax credit eligibility requirement.  To claim the farmland preservation tax credits in under s. 71.613 Stats. </w:t>
      </w:r>
      <w:proofErr w:type="gramStart"/>
      <w:r w:rsidRPr="00FE4A6F">
        <w:rPr>
          <w:sz w:val="22"/>
          <w:szCs w:val="22"/>
        </w:rPr>
        <w:t>of</w:t>
      </w:r>
      <w:proofErr w:type="gramEnd"/>
      <w:r w:rsidRPr="00FE4A6F">
        <w:rPr>
          <w:sz w:val="22"/>
          <w:szCs w:val="22"/>
        </w:rPr>
        <w:t xml:space="preserve"> $5, $7.50, $10 per acre, landowners can only certify that they are in compliance on their tax return if the farm either:</w:t>
      </w:r>
    </w:p>
    <w:p w:rsidR="00FE4A6F" w:rsidRPr="00FE4A6F" w:rsidRDefault="00FE4A6F" w:rsidP="00040EA5">
      <w:pPr>
        <w:autoSpaceDE w:val="0"/>
        <w:autoSpaceDN w:val="0"/>
        <w:adjustRightInd w:val="0"/>
        <w:spacing w:before="120" w:line="252" w:lineRule="auto"/>
        <w:ind w:left="720" w:right="994"/>
        <w:rPr>
          <w:sz w:val="22"/>
          <w:szCs w:val="22"/>
        </w:rPr>
      </w:pPr>
      <w:r w:rsidRPr="00FE4A6F">
        <w:rPr>
          <w:sz w:val="22"/>
          <w:szCs w:val="22"/>
        </w:rPr>
        <w:t>1)</w:t>
      </w:r>
      <w:r w:rsidRPr="00FE4A6F">
        <w:rPr>
          <w:sz w:val="22"/>
          <w:szCs w:val="22"/>
        </w:rPr>
        <w:tab/>
        <w:t xml:space="preserve">Complies with the state agricultural performance standards and prohibitions incorporated into ATCP 50, Wis. Admin. </w:t>
      </w:r>
      <w:proofErr w:type="gramStart"/>
      <w:r w:rsidRPr="00FE4A6F">
        <w:rPr>
          <w:sz w:val="22"/>
          <w:szCs w:val="22"/>
        </w:rPr>
        <w:t>code</w:t>
      </w:r>
      <w:proofErr w:type="gramEnd"/>
      <w:r w:rsidRPr="00FE4A6F">
        <w:rPr>
          <w:sz w:val="22"/>
          <w:szCs w:val="22"/>
        </w:rPr>
        <w:t xml:space="preserve">.  Some standards have a delayed implementation date of January 1, 2016, </w:t>
      </w:r>
    </w:p>
    <w:p w:rsidR="00FE4A6F" w:rsidRPr="00FE4A6F" w:rsidRDefault="00FE4A6F" w:rsidP="00040EA5">
      <w:pPr>
        <w:autoSpaceDE w:val="0"/>
        <w:autoSpaceDN w:val="0"/>
        <w:adjustRightInd w:val="0"/>
        <w:spacing w:line="252" w:lineRule="auto"/>
        <w:ind w:left="720" w:right="990" w:hanging="270"/>
        <w:rPr>
          <w:sz w:val="22"/>
          <w:szCs w:val="22"/>
        </w:rPr>
      </w:pPr>
      <w:proofErr w:type="gramStart"/>
      <w:r w:rsidRPr="00FE4A6F">
        <w:rPr>
          <w:sz w:val="22"/>
          <w:szCs w:val="22"/>
        </w:rPr>
        <w:t>or</w:t>
      </w:r>
      <w:proofErr w:type="gramEnd"/>
    </w:p>
    <w:p w:rsidR="00FE4A6F" w:rsidRPr="00FE4A6F" w:rsidRDefault="00FE4A6F" w:rsidP="00FE4A6F">
      <w:pPr>
        <w:autoSpaceDE w:val="0"/>
        <w:autoSpaceDN w:val="0"/>
        <w:adjustRightInd w:val="0"/>
        <w:spacing w:line="252" w:lineRule="auto"/>
        <w:ind w:left="720" w:right="990"/>
        <w:rPr>
          <w:sz w:val="22"/>
          <w:szCs w:val="22"/>
        </w:rPr>
      </w:pPr>
      <w:r w:rsidRPr="00FE4A6F">
        <w:rPr>
          <w:sz w:val="22"/>
          <w:szCs w:val="22"/>
        </w:rPr>
        <w:t>2)</w:t>
      </w:r>
      <w:r w:rsidRPr="00FE4A6F">
        <w:rPr>
          <w:sz w:val="22"/>
          <w:szCs w:val="22"/>
        </w:rPr>
        <w:tab/>
        <w:t>Is covered by a performance schedule that enables the landowner to comply with state conservation standards by a specific deadline set by the county.  The performance schedule, including amendments or extensions, may not allow the landowner more than 5 years from the time they are informed of their compliance obligations to achieve compliance with all applicable conservation standards.</w:t>
      </w:r>
    </w:p>
    <w:p w:rsidR="00FE4A6F" w:rsidRPr="00FE4A6F" w:rsidRDefault="00FE4A6F" w:rsidP="00FE4A6F">
      <w:pPr>
        <w:autoSpaceDE w:val="0"/>
        <w:autoSpaceDN w:val="0"/>
        <w:adjustRightInd w:val="0"/>
        <w:spacing w:line="252" w:lineRule="auto"/>
        <w:ind w:left="720" w:right="990"/>
        <w:rPr>
          <w:sz w:val="22"/>
          <w:szCs w:val="22"/>
        </w:rPr>
      </w:pPr>
    </w:p>
    <w:p w:rsidR="00FE4A6F" w:rsidRPr="00FE4A6F" w:rsidRDefault="00FE4A6F" w:rsidP="00FE4A6F">
      <w:pPr>
        <w:autoSpaceDE w:val="0"/>
        <w:autoSpaceDN w:val="0"/>
        <w:adjustRightInd w:val="0"/>
        <w:spacing w:line="252" w:lineRule="auto"/>
        <w:ind w:left="720" w:right="990"/>
        <w:rPr>
          <w:sz w:val="22"/>
          <w:szCs w:val="22"/>
        </w:rPr>
      </w:pPr>
      <w:r w:rsidRPr="00FE4A6F">
        <w:rPr>
          <w:sz w:val="22"/>
          <w:szCs w:val="22"/>
        </w:rPr>
        <w:t>These requirements</w:t>
      </w:r>
      <w:proofErr w:type="gramStart"/>
      <w:r w:rsidRPr="00FE4A6F">
        <w:rPr>
          <w:sz w:val="22"/>
          <w:szCs w:val="22"/>
        </w:rPr>
        <w:t>,</w:t>
      </w:r>
      <w:proofErr w:type="gramEnd"/>
      <w:r w:rsidRPr="00FE4A6F">
        <w:rPr>
          <w:sz w:val="22"/>
          <w:szCs w:val="22"/>
        </w:rPr>
        <w:t>1) and 2) above, do not apply if you have a farmland preservation agreement signed prior to 2004 that has not been amended to require the new state conservation compliance standards.  If your farmland preservation agreement has been amended, you will need to meet the terms identified in your agreement in order to claim the farmland preservation tax credit.</w:t>
      </w:r>
    </w:p>
    <w:p w:rsidR="00FE4A6F" w:rsidRPr="00FE4A6F" w:rsidRDefault="00FE4A6F" w:rsidP="00FE4A6F">
      <w:pPr>
        <w:autoSpaceDE w:val="0"/>
        <w:autoSpaceDN w:val="0"/>
        <w:adjustRightInd w:val="0"/>
        <w:spacing w:line="252" w:lineRule="auto"/>
        <w:rPr>
          <w:sz w:val="22"/>
          <w:szCs w:val="22"/>
        </w:rPr>
      </w:pPr>
    </w:p>
    <w:p w:rsidR="003C6EC2" w:rsidRPr="00CE2CF3" w:rsidRDefault="00FE4A6F" w:rsidP="00FE4A6F">
      <w:pPr>
        <w:autoSpaceDE w:val="0"/>
        <w:autoSpaceDN w:val="0"/>
        <w:adjustRightInd w:val="0"/>
        <w:spacing w:line="252" w:lineRule="auto"/>
        <w:rPr>
          <w:sz w:val="22"/>
          <w:szCs w:val="22"/>
        </w:rPr>
      </w:pPr>
      <w:r w:rsidRPr="00FE4A6F">
        <w:rPr>
          <w:sz w:val="22"/>
          <w:szCs w:val="22"/>
        </w:rPr>
        <w:t>If you are unsure of your compliance status or have questions as you complete the following checklist, please contact your county conservation office at (XXX) 123-4567.</w:t>
      </w:r>
    </w:p>
    <w:p w:rsidR="00893D82" w:rsidRPr="00CE2CF3" w:rsidRDefault="00893D82" w:rsidP="005964AF">
      <w:pPr>
        <w:autoSpaceDE w:val="0"/>
        <w:autoSpaceDN w:val="0"/>
        <w:adjustRightInd w:val="0"/>
        <w:spacing w:line="264" w:lineRule="auto"/>
        <w:ind w:right="180" w:hanging="360"/>
        <w:rPr>
          <w:sz w:val="22"/>
          <w:szCs w:val="22"/>
        </w:rPr>
      </w:pPr>
    </w:p>
    <w:p w:rsidR="00D111CB" w:rsidRDefault="00D111CB" w:rsidP="00D111CB">
      <w:pPr>
        <w:autoSpaceDE w:val="0"/>
        <w:autoSpaceDN w:val="0"/>
        <w:adjustRightInd w:val="0"/>
        <w:spacing w:before="120"/>
        <w:rPr>
          <w:b/>
          <w:sz w:val="22"/>
          <w:szCs w:val="22"/>
        </w:rPr>
      </w:pPr>
      <w:r>
        <w:rPr>
          <w:b/>
          <w:sz w:val="22"/>
          <w:szCs w:val="22"/>
        </w:rPr>
        <w:t xml:space="preserve">Please </w:t>
      </w:r>
      <w:r w:rsidRPr="00D111CB">
        <w:rPr>
          <w:b/>
        </w:rPr>
        <w:t xml:space="preserve">complete and </w:t>
      </w:r>
      <w:r>
        <w:rPr>
          <w:b/>
          <w:sz w:val="22"/>
          <w:szCs w:val="22"/>
        </w:rPr>
        <w:t>return this form by</w:t>
      </w:r>
      <w:r w:rsidRPr="00C24967">
        <w:rPr>
          <w:b/>
          <w:sz w:val="22"/>
          <w:szCs w:val="22"/>
        </w:rPr>
        <w:t xml:space="preserve"> __________________ to the _______________County Department of Land Conservation</w:t>
      </w:r>
      <w:r>
        <w:rPr>
          <w:b/>
          <w:sz w:val="22"/>
          <w:szCs w:val="22"/>
        </w:rPr>
        <w:t xml:space="preserve"> at the following address:</w:t>
      </w:r>
    </w:p>
    <w:p w:rsidR="00D111CB" w:rsidRDefault="00D111CB" w:rsidP="00D111CB">
      <w:pPr>
        <w:autoSpaceDE w:val="0"/>
        <w:autoSpaceDN w:val="0"/>
        <w:adjustRightInd w:val="0"/>
        <w:spacing w:line="264" w:lineRule="auto"/>
        <w:ind w:left="720"/>
        <w:rPr>
          <w:b/>
          <w:color w:val="FF0000"/>
        </w:rPr>
      </w:pPr>
    </w:p>
    <w:p w:rsidR="003C6EC2" w:rsidRPr="00D111CB" w:rsidRDefault="003C6EC2" w:rsidP="00D111CB">
      <w:pPr>
        <w:autoSpaceDE w:val="0"/>
        <w:autoSpaceDN w:val="0"/>
        <w:adjustRightInd w:val="0"/>
        <w:spacing w:line="264" w:lineRule="auto"/>
        <w:ind w:left="720"/>
        <w:rPr>
          <w:b/>
          <w:color w:val="FF0000"/>
        </w:rPr>
      </w:pPr>
      <w:r w:rsidRPr="00D111CB">
        <w:rPr>
          <w:b/>
          <w:color w:val="FF0000"/>
        </w:rPr>
        <w:t>Name/Attention</w:t>
      </w:r>
    </w:p>
    <w:p w:rsidR="003C6EC2" w:rsidRPr="00D111CB" w:rsidRDefault="003C6EC2" w:rsidP="00D111CB">
      <w:pPr>
        <w:autoSpaceDE w:val="0"/>
        <w:autoSpaceDN w:val="0"/>
        <w:adjustRightInd w:val="0"/>
        <w:spacing w:line="264" w:lineRule="auto"/>
        <w:ind w:left="720"/>
        <w:rPr>
          <w:b/>
          <w:color w:val="FF0000"/>
        </w:rPr>
      </w:pPr>
      <w:r w:rsidRPr="00D111CB">
        <w:rPr>
          <w:b/>
          <w:color w:val="FF0000"/>
        </w:rPr>
        <w:t xml:space="preserve">123 Street </w:t>
      </w:r>
      <w:proofErr w:type="gramStart"/>
      <w:r w:rsidRPr="00D111CB">
        <w:rPr>
          <w:b/>
          <w:color w:val="FF0000"/>
        </w:rPr>
        <w:t>Address</w:t>
      </w:r>
      <w:proofErr w:type="gramEnd"/>
    </w:p>
    <w:p w:rsidR="003C6EC2" w:rsidRPr="00D111CB" w:rsidRDefault="003C6EC2" w:rsidP="00D111CB">
      <w:pPr>
        <w:autoSpaceDE w:val="0"/>
        <w:autoSpaceDN w:val="0"/>
        <w:adjustRightInd w:val="0"/>
        <w:spacing w:line="264" w:lineRule="auto"/>
        <w:ind w:left="720"/>
        <w:rPr>
          <w:b/>
          <w:color w:val="FF0000"/>
        </w:rPr>
      </w:pPr>
      <w:r w:rsidRPr="00D111CB">
        <w:rPr>
          <w:b/>
          <w:color w:val="FF0000"/>
        </w:rPr>
        <w:t>City, State, WI</w:t>
      </w:r>
    </w:p>
    <w:p w:rsidR="003C6EC2" w:rsidRPr="00D111CB" w:rsidRDefault="003C6EC2" w:rsidP="00C24967">
      <w:pPr>
        <w:autoSpaceDE w:val="0"/>
        <w:autoSpaceDN w:val="0"/>
        <w:adjustRightInd w:val="0"/>
        <w:spacing w:before="60" w:line="264" w:lineRule="auto"/>
        <w:rPr>
          <w:b/>
          <w:spacing w:val="-2"/>
        </w:rPr>
      </w:pPr>
    </w:p>
    <w:p w:rsidR="003C6EC2" w:rsidRDefault="003C6EC2" w:rsidP="00C24967">
      <w:pPr>
        <w:autoSpaceDE w:val="0"/>
        <w:autoSpaceDN w:val="0"/>
        <w:adjustRightInd w:val="0"/>
        <w:spacing w:line="264" w:lineRule="auto"/>
        <w:rPr>
          <w:sz w:val="22"/>
          <w:szCs w:val="22"/>
        </w:rPr>
      </w:pPr>
      <w:r w:rsidRPr="00CE2CF3">
        <w:rPr>
          <w:sz w:val="22"/>
          <w:szCs w:val="22"/>
        </w:rPr>
        <w:t xml:space="preserve">Failure to complete and return the form by the deadline may result in the issuance of a </w:t>
      </w:r>
      <w:r w:rsidR="00433F1A">
        <w:rPr>
          <w:sz w:val="22"/>
          <w:szCs w:val="22"/>
        </w:rPr>
        <w:t xml:space="preserve">Notice of Noncompliance </w:t>
      </w:r>
      <w:r w:rsidRPr="00CE2CF3">
        <w:rPr>
          <w:sz w:val="22"/>
          <w:szCs w:val="22"/>
        </w:rPr>
        <w:t>under s. 91.82(2), Wis. Stats.</w:t>
      </w:r>
      <w:r w:rsidR="00433F1A">
        <w:rPr>
          <w:sz w:val="22"/>
          <w:szCs w:val="22"/>
        </w:rPr>
        <w:t xml:space="preserve"> </w:t>
      </w:r>
      <w:r w:rsidRPr="00CE2CF3">
        <w:rPr>
          <w:sz w:val="22"/>
          <w:szCs w:val="22"/>
        </w:rPr>
        <w:t xml:space="preserve"> </w:t>
      </w:r>
      <w:r w:rsidR="00433F1A">
        <w:rPr>
          <w:sz w:val="22"/>
          <w:szCs w:val="22"/>
        </w:rPr>
        <w:t xml:space="preserve">This </w:t>
      </w:r>
      <w:r w:rsidRPr="00CE2CF3">
        <w:rPr>
          <w:sz w:val="22"/>
          <w:szCs w:val="22"/>
        </w:rPr>
        <w:t xml:space="preserve">notice </w:t>
      </w:r>
      <w:r w:rsidR="00317C2B" w:rsidRPr="00CE2CF3">
        <w:rPr>
          <w:sz w:val="22"/>
          <w:szCs w:val="22"/>
        </w:rPr>
        <w:t>suspends</w:t>
      </w:r>
      <w:r w:rsidRPr="00CE2CF3">
        <w:rPr>
          <w:sz w:val="22"/>
          <w:szCs w:val="22"/>
        </w:rPr>
        <w:t xml:space="preserve"> your eligibility for tax credits. </w:t>
      </w:r>
      <w:r w:rsidR="00433F1A">
        <w:rPr>
          <w:sz w:val="22"/>
          <w:szCs w:val="22"/>
        </w:rPr>
        <w:t xml:space="preserve"> </w:t>
      </w:r>
      <w:r w:rsidRPr="00CE2CF3">
        <w:rPr>
          <w:sz w:val="22"/>
          <w:szCs w:val="22"/>
        </w:rPr>
        <w:t>Subject to available resources, cost-sharing and technical assistance may be available from the county.  Private consultants and others may also provide help meeting compliance requirements.</w:t>
      </w:r>
    </w:p>
    <w:p w:rsidR="003C6EC2" w:rsidRPr="00CE2CF3" w:rsidRDefault="003C6EC2" w:rsidP="00893D82">
      <w:pPr>
        <w:spacing w:line="264" w:lineRule="auto"/>
        <w:rPr>
          <w:b/>
        </w:rPr>
      </w:pPr>
    </w:p>
    <w:tbl>
      <w:tblPr>
        <w:tblW w:w="10350" w:type="dxa"/>
        <w:tblInd w:w="108" w:type="dxa"/>
        <w:tblBorders>
          <w:top w:val="double" w:sz="12" w:space="0" w:color="auto"/>
          <w:bottom w:val="single" w:sz="4" w:space="0" w:color="auto"/>
        </w:tblBorders>
        <w:tblLayout w:type="fixed"/>
        <w:tblLook w:val="04A0" w:firstRow="1" w:lastRow="0" w:firstColumn="1" w:lastColumn="0" w:noHBand="0" w:noVBand="1"/>
      </w:tblPr>
      <w:tblGrid>
        <w:gridCol w:w="10350"/>
      </w:tblGrid>
      <w:tr w:rsidR="003C6EC2" w:rsidRPr="00CE2CF3" w:rsidTr="005964AF">
        <w:trPr>
          <w:trHeight w:val="432"/>
        </w:trPr>
        <w:tc>
          <w:tcPr>
            <w:tcW w:w="10350" w:type="dxa"/>
            <w:vAlign w:val="center"/>
            <w:hideMark/>
          </w:tcPr>
          <w:p w:rsidR="003C6EC2" w:rsidRPr="00EC78F9" w:rsidRDefault="003C6EC2">
            <w:pPr>
              <w:autoSpaceDE w:val="0"/>
              <w:autoSpaceDN w:val="0"/>
              <w:adjustRightInd w:val="0"/>
              <w:rPr>
                <w:szCs w:val="22"/>
              </w:rPr>
            </w:pPr>
            <w:r w:rsidRPr="00EC78F9">
              <w:rPr>
                <w:b/>
                <w:szCs w:val="22"/>
              </w:rPr>
              <w:t>Landowner and Property Information</w:t>
            </w:r>
          </w:p>
        </w:tc>
      </w:tr>
    </w:tbl>
    <w:p w:rsidR="003C6EC2" w:rsidRPr="00CE2CF3" w:rsidRDefault="003C6EC2" w:rsidP="005964AF">
      <w:pPr>
        <w:ind w:left="90"/>
        <w:rPr>
          <w:sz w:val="22"/>
          <w:szCs w:val="22"/>
        </w:rPr>
      </w:pPr>
    </w:p>
    <w:p w:rsidR="003C6EC2" w:rsidRPr="00CE2CF3" w:rsidRDefault="003C6EC2" w:rsidP="005964AF">
      <w:pPr>
        <w:ind w:left="90"/>
        <w:rPr>
          <w:sz w:val="22"/>
          <w:szCs w:val="22"/>
        </w:rPr>
      </w:pPr>
      <w:r w:rsidRPr="00CE2CF3">
        <w:rPr>
          <w:sz w:val="22"/>
          <w:szCs w:val="22"/>
        </w:rPr>
        <w:t>Name(s): _________________________________________________________</w:t>
      </w:r>
      <w:r w:rsidR="00EC78F9">
        <w:rPr>
          <w:sz w:val="22"/>
          <w:szCs w:val="22"/>
        </w:rPr>
        <w:t>__________</w:t>
      </w:r>
      <w:r w:rsidRPr="00CE2CF3">
        <w:rPr>
          <w:sz w:val="22"/>
          <w:szCs w:val="22"/>
        </w:rPr>
        <w:t>___________</w:t>
      </w:r>
    </w:p>
    <w:p w:rsidR="003C6EC2" w:rsidRPr="00CE2CF3" w:rsidRDefault="003C6EC2" w:rsidP="005964AF">
      <w:pPr>
        <w:ind w:left="90"/>
        <w:rPr>
          <w:sz w:val="22"/>
          <w:szCs w:val="22"/>
        </w:rPr>
      </w:pPr>
    </w:p>
    <w:p w:rsidR="003C6EC2" w:rsidRPr="00CE2CF3" w:rsidRDefault="003C6EC2" w:rsidP="005964AF">
      <w:pPr>
        <w:ind w:left="90"/>
        <w:rPr>
          <w:sz w:val="22"/>
          <w:szCs w:val="22"/>
        </w:rPr>
      </w:pPr>
      <w:r w:rsidRPr="00CE2CF3">
        <w:rPr>
          <w:sz w:val="22"/>
          <w:szCs w:val="22"/>
        </w:rPr>
        <w:t>Address: ____________________________________________________</w:t>
      </w:r>
      <w:r w:rsidR="00EC78F9">
        <w:rPr>
          <w:sz w:val="22"/>
          <w:szCs w:val="22"/>
        </w:rPr>
        <w:t>__________</w:t>
      </w:r>
      <w:r w:rsidRPr="00CE2CF3">
        <w:rPr>
          <w:sz w:val="22"/>
          <w:szCs w:val="22"/>
        </w:rPr>
        <w:t>________________</w:t>
      </w:r>
    </w:p>
    <w:p w:rsidR="003C6EC2" w:rsidRPr="00CE2CF3" w:rsidRDefault="003C6EC2" w:rsidP="005964AF">
      <w:pPr>
        <w:ind w:left="90"/>
        <w:rPr>
          <w:sz w:val="22"/>
          <w:szCs w:val="22"/>
        </w:rPr>
      </w:pPr>
    </w:p>
    <w:p w:rsidR="003C6EC2" w:rsidRPr="00CE2CF3" w:rsidRDefault="003C6EC2" w:rsidP="005964AF">
      <w:pPr>
        <w:ind w:left="90"/>
        <w:rPr>
          <w:sz w:val="22"/>
          <w:szCs w:val="22"/>
        </w:rPr>
      </w:pPr>
      <w:r w:rsidRPr="00CE2CF3">
        <w:rPr>
          <w:sz w:val="22"/>
          <w:szCs w:val="22"/>
        </w:rPr>
        <w:t>Phone: ___________________________________ E-mail: ___</w:t>
      </w:r>
      <w:r w:rsidR="00EC78F9">
        <w:rPr>
          <w:sz w:val="22"/>
          <w:szCs w:val="22"/>
        </w:rPr>
        <w:t>_________</w:t>
      </w:r>
      <w:r w:rsidRPr="00CE2CF3">
        <w:rPr>
          <w:sz w:val="22"/>
          <w:szCs w:val="22"/>
        </w:rPr>
        <w:t>_________________________</w:t>
      </w:r>
    </w:p>
    <w:p w:rsidR="003C6EC2" w:rsidRDefault="003C6EC2" w:rsidP="005964AF">
      <w:pPr>
        <w:autoSpaceDE w:val="0"/>
        <w:autoSpaceDN w:val="0"/>
        <w:adjustRightInd w:val="0"/>
        <w:ind w:left="90"/>
        <w:rPr>
          <w:sz w:val="22"/>
          <w:szCs w:val="22"/>
        </w:rPr>
      </w:pPr>
    </w:p>
    <w:p w:rsidR="00893D82" w:rsidRDefault="00893D82" w:rsidP="005964AF">
      <w:pPr>
        <w:autoSpaceDE w:val="0"/>
        <w:autoSpaceDN w:val="0"/>
        <w:adjustRightInd w:val="0"/>
        <w:ind w:left="90"/>
        <w:rPr>
          <w:sz w:val="22"/>
          <w:szCs w:val="22"/>
        </w:rPr>
      </w:pPr>
    </w:p>
    <w:p w:rsidR="005964AF" w:rsidRDefault="005964AF" w:rsidP="005964AF">
      <w:pPr>
        <w:autoSpaceDE w:val="0"/>
        <w:autoSpaceDN w:val="0"/>
        <w:adjustRightInd w:val="0"/>
        <w:ind w:left="90"/>
        <w:rPr>
          <w:sz w:val="22"/>
          <w:szCs w:val="22"/>
        </w:rPr>
      </w:pPr>
    </w:p>
    <w:p w:rsidR="00893D82" w:rsidRPr="00CE2CF3" w:rsidRDefault="00893D82" w:rsidP="005964AF">
      <w:pPr>
        <w:autoSpaceDE w:val="0"/>
        <w:autoSpaceDN w:val="0"/>
        <w:adjustRightInd w:val="0"/>
        <w:ind w:left="90"/>
        <w:rPr>
          <w:sz w:val="22"/>
          <w:szCs w:val="22"/>
        </w:rPr>
      </w:pPr>
    </w:p>
    <w:p w:rsidR="00EC78F9" w:rsidRDefault="003C6EC2" w:rsidP="005964AF">
      <w:pPr>
        <w:autoSpaceDE w:val="0"/>
        <w:autoSpaceDN w:val="0"/>
        <w:adjustRightInd w:val="0"/>
        <w:ind w:left="-187" w:firstLine="277"/>
        <w:rPr>
          <w:sz w:val="22"/>
          <w:szCs w:val="22"/>
        </w:rPr>
      </w:pPr>
      <w:r w:rsidRPr="00CE2CF3">
        <w:rPr>
          <w:sz w:val="22"/>
          <w:szCs w:val="22"/>
        </w:rPr>
        <w:t>Location(s) of l</w:t>
      </w:r>
      <w:r w:rsidR="00EC78F9">
        <w:rPr>
          <w:sz w:val="22"/>
          <w:szCs w:val="22"/>
        </w:rPr>
        <w:t>and for which credit is claimed</w:t>
      </w:r>
      <w:r w:rsidRPr="00CE2CF3">
        <w:rPr>
          <w:sz w:val="22"/>
          <w:szCs w:val="22"/>
        </w:rPr>
        <w:t>:</w:t>
      </w:r>
      <w:r w:rsidRPr="00CE2CF3">
        <w:rPr>
          <w:sz w:val="22"/>
          <w:szCs w:val="22"/>
        </w:rPr>
        <w:tab/>
      </w:r>
    </w:p>
    <w:p w:rsidR="00EC78F9" w:rsidRPr="00EC78F9" w:rsidRDefault="00EC78F9" w:rsidP="005964AF">
      <w:pPr>
        <w:autoSpaceDE w:val="0"/>
        <w:autoSpaceDN w:val="0"/>
        <w:adjustRightInd w:val="0"/>
        <w:spacing w:before="120"/>
        <w:ind w:left="-180" w:firstLine="277"/>
        <w:rPr>
          <w:i/>
          <w:sz w:val="20"/>
          <w:szCs w:val="22"/>
        </w:rPr>
      </w:pPr>
      <w:r>
        <w:rPr>
          <w:i/>
          <w:sz w:val="20"/>
          <w:szCs w:val="22"/>
        </w:rPr>
        <w:t>*Landowners may attach</w:t>
      </w:r>
      <w:r w:rsidRPr="00EC78F9">
        <w:rPr>
          <w:i/>
          <w:sz w:val="20"/>
          <w:szCs w:val="22"/>
        </w:rPr>
        <w:t xml:space="preserve"> documentation from past </w:t>
      </w:r>
      <w:r>
        <w:rPr>
          <w:i/>
          <w:sz w:val="20"/>
          <w:szCs w:val="22"/>
        </w:rPr>
        <w:t>year tax return in lieu of completing the following table</w:t>
      </w:r>
      <w:r w:rsidRPr="00EC78F9">
        <w:rPr>
          <w:i/>
          <w:sz w:val="20"/>
          <w:szCs w:val="22"/>
        </w:rPr>
        <w:t>.</w:t>
      </w:r>
    </w:p>
    <w:p w:rsidR="003C6EC2" w:rsidRPr="00CE2CF3" w:rsidRDefault="003C6EC2" w:rsidP="003C6EC2">
      <w:pPr>
        <w:pStyle w:val="BodyTextIndent2"/>
        <w:tabs>
          <w:tab w:val="clear" w:pos="540"/>
          <w:tab w:val="clear" w:pos="6840"/>
          <w:tab w:val="left" w:pos="6300"/>
        </w:tabs>
        <w:spacing w:before="0" w:after="0" w:line="240" w:lineRule="auto"/>
        <w:ind w:left="0" w:firstLine="0"/>
        <w:rPr>
          <w:rFonts w:ascii="Times New Roman" w:hAnsi="Times New Roman"/>
          <w:sz w:val="22"/>
          <w:szCs w:val="22"/>
        </w:rPr>
      </w:pPr>
    </w:p>
    <w:tbl>
      <w:tblPr>
        <w:tblpPr w:leftFromText="180" w:rightFromText="180" w:vertAnchor="text" w:horzAnchor="page" w:tblpX="1387" w:tblpY="-4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990"/>
        <w:gridCol w:w="990"/>
        <w:gridCol w:w="3330"/>
        <w:gridCol w:w="3510"/>
      </w:tblGrid>
      <w:tr w:rsidR="003E3942" w:rsidRPr="00B807A5" w:rsidTr="00EC78F9">
        <w:trPr>
          <w:trHeight w:val="347"/>
        </w:trPr>
        <w:tc>
          <w:tcPr>
            <w:tcW w:w="1098" w:type="dxa"/>
            <w:shd w:val="clear" w:color="auto" w:fill="auto"/>
            <w:vAlign w:val="center"/>
          </w:tcPr>
          <w:p w:rsidR="003E3942" w:rsidRPr="00B807A5" w:rsidRDefault="003E3942" w:rsidP="00EC78F9">
            <w:pPr>
              <w:tabs>
                <w:tab w:val="left" w:pos="-720"/>
              </w:tabs>
              <w:suppressAutoHyphens/>
              <w:jc w:val="center"/>
              <w:rPr>
                <w:b/>
                <w:i/>
                <w:smallCaps/>
                <w:sz w:val="14"/>
                <w:szCs w:val="14"/>
              </w:rPr>
            </w:pPr>
            <w:r w:rsidRPr="00B807A5">
              <w:rPr>
                <w:b/>
                <w:i/>
                <w:smallCaps/>
                <w:sz w:val="14"/>
                <w:szCs w:val="14"/>
              </w:rPr>
              <w:t>TOWNSHIP</w:t>
            </w:r>
          </w:p>
        </w:tc>
        <w:tc>
          <w:tcPr>
            <w:tcW w:w="990" w:type="dxa"/>
            <w:shd w:val="clear" w:color="auto" w:fill="auto"/>
            <w:vAlign w:val="center"/>
          </w:tcPr>
          <w:p w:rsidR="003E3942" w:rsidRPr="00B807A5" w:rsidRDefault="003E3942" w:rsidP="00EC78F9">
            <w:pPr>
              <w:tabs>
                <w:tab w:val="left" w:pos="-720"/>
              </w:tabs>
              <w:suppressAutoHyphens/>
              <w:jc w:val="center"/>
              <w:rPr>
                <w:b/>
                <w:i/>
                <w:smallCaps/>
                <w:sz w:val="14"/>
                <w:szCs w:val="14"/>
              </w:rPr>
            </w:pPr>
            <w:r w:rsidRPr="00B807A5">
              <w:rPr>
                <w:b/>
                <w:i/>
                <w:smallCaps/>
                <w:sz w:val="14"/>
                <w:szCs w:val="14"/>
              </w:rPr>
              <w:t>RANGE</w:t>
            </w:r>
          </w:p>
        </w:tc>
        <w:tc>
          <w:tcPr>
            <w:tcW w:w="990" w:type="dxa"/>
            <w:shd w:val="clear" w:color="auto" w:fill="auto"/>
            <w:vAlign w:val="center"/>
          </w:tcPr>
          <w:p w:rsidR="003E3942" w:rsidRPr="00B807A5" w:rsidRDefault="003E3942" w:rsidP="00EC78F9">
            <w:pPr>
              <w:tabs>
                <w:tab w:val="left" w:pos="-720"/>
              </w:tabs>
              <w:suppressAutoHyphens/>
              <w:jc w:val="center"/>
              <w:rPr>
                <w:b/>
                <w:i/>
                <w:smallCaps/>
                <w:sz w:val="14"/>
                <w:szCs w:val="14"/>
              </w:rPr>
            </w:pPr>
            <w:r w:rsidRPr="00B807A5">
              <w:rPr>
                <w:b/>
                <w:i/>
                <w:smallCaps/>
                <w:sz w:val="14"/>
                <w:szCs w:val="14"/>
              </w:rPr>
              <w:t>SECTION</w:t>
            </w:r>
          </w:p>
        </w:tc>
        <w:tc>
          <w:tcPr>
            <w:tcW w:w="3330" w:type="dxa"/>
            <w:vAlign w:val="center"/>
          </w:tcPr>
          <w:p w:rsidR="003E3942" w:rsidRPr="00B807A5" w:rsidRDefault="003E3942" w:rsidP="00EC78F9">
            <w:pPr>
              <w:tabs>
                <w:tab w:val="left" w:pos="-720"/>
              </w:tabs>
              <w:suppressAutoHyphens/>
              <w:jc w:val="center"/>
              <w:rPr>
                <w:b/>
                <w:i/>
                <w:smallCaps/>
                <w:sz w:val="14"/>
                <w:szCs w:val="14"/>
              </w:rPr>
            </w:pPr>
            <w:r w:rsidRPr="00B807A5">
              <w:rPr>
                <w:b/>
                <w:i/>
                <w:smallCaps/>
                <w:sz w:val="14"/>
                <w:szCs w:val="14"/>
              </w:rPr>
              <w:t>TOWN, VILLAGE, CITY</w:t>
            </w:r>
          </w:p>
        </w:tc>
        <w:tc>
          <w:tcPr>
            <w:tcW w:w="3510" w:type="dxa"/>
            <w:shd w:val="clear" w:color="auto" w:fill="auto"/>
            <w:vAlign w:val="center"/>
          </w:tcPr>
          <w:p w:rsidR="003E3942" w:rsidRPr="00B807A5" w:rsidRDefault="003E3942" w:rsidP="00EC78F9">
            <w:pPr>
              <w:tabs>
                <w:tab w:val="left" w:pos="-720"/>
              </w:tabs>
              <w:suppressAutoHyphens/>
              <w:jc w:val="center"/>
              <w:rPr>
                <w:b/>
                <w:i/>
                <w:smallCaps/>
                <w:sz w:val="14"/>
                <w:szCs w:val="14"/>
              </w:rPr>
            </w:pPr>
            <w:r w:rsidRPr="00B807A5">
              <w:rPr>
                <w:b/>
                <w:i/>
                <w:smallCaps/>
                <w:sz w:val="14"/>
                <w:szCs w:val="14"/>
              </w:rPr>
              <w:t>PARCEL TAX ID #’S</w:t>
            </w:r>
          </w:p>
        </w:tc>
      </w:tr>
      <w:tr w:rsidR="00EC78F9" w:rsidRPr="00B807A5" w:rsidTr="00EC78F9">
        <w:trPr>
          <w:trHeight w:val="347"/>
        </w:trPr>
        <w:tc>
          <w:tcPr>
            <w:tcW w:w="1098" w:type="dxa"/>
            <w:shd w:val="clear" w:color="auto" w:fill="auto"/>
            <w:vAlign w:val="center"/>
          </w:tcPr>
          <w:p w:rsidR="00EC78F9" w:rsidRPr="00B807A5" w:rsidRDefault="00EC78F9" w:rsidP="00EC78F9">
            <w:pPr>
              <w:tabs>
                <w:tab w:val="left" w:pos="-720"/>
              </w:tabs>
              <w:suppressAutoHyphens/>
              <w:jc w:val="center"/>
              <w:rPr>
                <w:b/>
                <w:i/>
                <w:smallCaps/>
                <w:sz w:val="14"/>
                <w:szCs w:val="14"/>
              </w:rPr>
            </w:pPr>
          </w:p>
        </w:tc>
        <w:tc>
          <w:tcPr>
            <w:tcW w:w="990" w:type="dxa"/>
            <w:shd w:val="clear" w:color="auto" w:fill="auto"/>
            <w:vAlign w:val="center"/>
          </w:tcPr>
          <w:p w:rsidR="00EC78F9" w:rsidRPr="00B807A5" w:rsidRDefault="00EC78F9" w:rsidP="00EC78F9">
            <w:pPr>
              <w:tabs>
                <w:tab w:val="left" w:pos="-720"/>
              </w:tabs>
              <w:suppressAutoHyphens/>
              <w:jc w:val="center"/>
              <w:rPr>
                <w:b/>
                <w:i/>
                <w:smallCaps/>
                <w:sz w:val="14"/>
                <w:szCs w:val="14"/>
              </w:rPr>
            </w:pPr>
          </w:p>
        </w:tc>
        <w:tc>
          <w:tcPr>
            <w:tcW w:w="990" w:type="dxa"/>
            <w:shd w:val="clear" w:color="auto" w:fill="auto"/>
            <w:vAlign w:val="center"/>
          </w:tcPr>
          <w:p w:rsidR="00EC78F9" w:rsidRPr="00B807A5" w:rsidRDefault="00EC78F9" w:rsidP="00EC78F9">
            <w:pPr>
              <w:tabs>
                <w:tab w:val="left" w:pos="-720"/>
              </w:tabs>
              <w:suppressAutoHyphens/>
              <w:jc w:val="center"/>
              <w:rPr>
                <w:b/>
                <w:i/>
                <w:smallCaps/>
                <w:sz w:val="14"/>
                <w:szCs w:val="14"/>
              </w:rPr>
            </w:pPr>
          </w:p>
        </w:tc>
        <w:tc>
          <w:tcPr>
            <w:tcW w:w="3330" w:type="dxa"/>
            <w:vAlign w:val="center"/>
          </w:tcPr>
          <w:p w:rsidR="00EC78F9" w:rsidRPr="00B807A5" w:rsidRDefault="00EC78F9" w:rsidP="00EC78F9">
            <w:pPr>
              <w:tabs>
                <w:tab w:val="left" w:pos="-720"/>
              </w:tabs>
              <w:suppressAutoHyphens/>
              <w:jc w:val="center"/>
              <w:rPr>
                <w:b/>
                <w:i/>
                <w:smallCaps/>
                <w:sz w:val="14"/>
                <w:szCs w:val="14"/>
              </w:rPr>
            </w:pPr>
          </w:p>
        </w:tc>
        <w:tc>
          <w:tcPr>
            <w:tcW w:w="3510" w:type="dxa"/>
            <w:shd w:val="clear" w:color="auto" w:fill="auto"/>
            <w:vAlign w:val="center"/>
          </w:tcPr>
          <w:p w:rsidR="00EC78F9" w:rsidRPr="00B807A5" w:rsidRDefault="00EC78F9" w:rsidP="00EC78F9">
            <w:pPr>
              <w:tabs>
                <w:tab w:val="left" w:pos="-720"/>
              </w:tabs>
              <w:suppressAutoHyphens/>
              <w:jc w:val="center"/>
              <w:rPr>
                <w:b/>
                <w:i/>
                <w:smallCaps/>
                <w:sz w:val="14"/>
                <w:szCs w:val="14"/>
              </w:rPr>
            </w:pPr>
          </w:p>
        </w:tc>
      </w:tr>
      <w:tr w:rsidR="00EC78F9" w:rsidRPr="00B807A5" w:rsidTr="00EC78F9">
        <w:trPr>
          <w:trHeight w:val="347"/>
        </w:trPr>
        <w:tc>
          <w:tcPr>
            <w:tcW w:w="1098" w:type="dxa"/>
            <w:shd w:val="clear" w:color="auto" w:fill="auto"/>
            <w:vAlign w:val="center"/>
          </w:tcPr>
          <w:p w:rsidR="00EC78F9" w:rsidRPr="00B807A5" w:rsidRDefault="00EC78F9" w:rsidP="00EC78F9">
            <w:pPr>
              <w:tabs>
                <w:tab w:val="left" w:pos="-720"/>
              </w:tabs>
              <w:suppressAutoHyphens/>
              <w:jc w:val="center"/>
              <w:rPr>
                <w:b/>
                <w:i/>
                <w:smallCaps/>
                <w:sz w:val="14"/>
                <w:szCs w:val="14"/>
              </w:rPr>
            </w:pPr>
          </w:p>
        </w:tc>
        <w:tc>
          <w:tcPr>
            <w:tcW w:w="990" w:type="dxa"/>
            <w:shd w:val="clear" w:color="auto" w:fill="auto"/>
            <w:vAlign w:val="center"/>
          </w:tcPr>
          <w:p w:rsidR="00EC78F9" w:rsidRPr="00B807A5" w:rsidRDefault="00EC78F9" w:rsidP="00EC78F9">
            <w:pPr>
              <w:tabs>
                <w:tab w:val="left" w:pos="-720"/>
              </w:tabs>
              <w:suppressAutoHyphens/>
              <w:jc w:val="center"/>
              <w:rPr>
                <w:b/>
                <w:i/>
                <w:smallCaps/>
                <w:sz w:val="14"/>
                <w:szCs w:val="14"/>
              </w:rPr>
            </w:pPr>
          </w:p>
        </w:tc>
        <w:tc>
          <w:tcPr>
            <w:tcW w:w="990" w:type="dxa"/>
            <w:shd w:val="clear" w:color="auto" w:fill="auto"/>
            <w:vAlign w:val="center"/>
          </w:tcPr>
          <w:p w:rsidR="00EC78F9" w:rsidRPr="00B807A5" w:rsidRDefault="00EC78F9" w:rsidP="00EC78F9">
            <w:pPr>
              <w:tabs>
                <w:tab w:val="left" w:pos="-720"/>
              </w:tabs>
              <w:suppressAutoHyphens/>
              <w:jc w:val="center"/>
              <w:rPr>
                <w:b/>
                <w:i/>
                <w:smallCaps/>
                <w:sz w:val="14"/>
                <w:szCs w:val="14"/>
              </w:rPr>
            </w:pPr>
          </w:p>
        </w:tc>
        <w:tc>
          <w:tcPr>
            <w:tcW w:w="3330" w:type="dxa"/>
            <w:vAlign w:val="center"/>
          </w:tcPr>
          <w:p w:rsidR="00EC78F9" w:rsidRPr="00B807A5" w:rsidRDefault="00EC78F9" w:rsidP="00EC78F9">
            <w:pPr>
              <w:tabs>
                <w:tab w:val="left" w:pos="-720"/>
              </w:tabs>
              <w:suppressAutoHyphens/>
              <w:jc w:val="center"/>
              <w:rPr>
                <w:b/>
                <w:i/>
                <w:smallCaps/>
                <w:sz w:val="14"/>
                <w:szCs w:val="14"/>
              </w:rPr>
            </w:pPr>
          </w:p>
        </w:tc>
        <w:tc>
          <w:tcPr>
            <w:tcW w:w="3510" w:type="dxa"/>
            <w:shd w:val="clear" w:color="auto" w:fill="auto"/>
            <w:vAlign w:val="center"/>
          </w:tcPr>
          <w:p w:rsidR="00EC78F9" w:rsidRPr="00B807A5" w:rsidRDefault="00EC78F9" w:rsidP="00EC78F9">
            <w:pPr>
              <w:tabs>
                <w:tab w:val="left" w:pos="-720"/>
              </w:tabs>
              <w:suppressAutoHyphens/>
              <w:jc w:val="center"/>
              <w:rPr>
                <w:b/>
                <w:i/>
                <w:smallCaps/>
                <w:sz w:val="14"/>
                <w:szCs w:val="14"/>
              </w:rPr>
            </w:pPr>
          </w:p>
        </w:tc>
      </w:tr>
      <w:tr w:rsidR="00EC78F9" w:rsidRPr="00B807A5" w:rsidTr="00EC78F9">
        <w:trPr>
          <w:trHeight w:val="347"/>
        </w:trPr>
        <w:tc>
          <w:tcPr>
            <w:tcW w:w="1098" w:type="dxa"/>
            <w:shd w:val="clear" w:color="auto" w:fill="auto"/>
            <w:vAlign w:val="center"/>
          </w:tcPr>
          <w:p w:rsidR="00EC78F9" w:rsidRPr="00B807A5" w:rsidRDefault="00EC78F9" w:rsidP="00EC78F9">
            <w:pPr>
              <w:tabs>
                <w:tab w:val="left" w:pos="-720"/>
              </w:tabs>
              <w:suppressAutoHyphens/>
              <w:jc w:val="center"/>
              <w:rPr>
                <w:b/>
                <w:i/>
                <w:smallCaps/>
                <w:sz w:val="14"/>
                <w:szCs w:val="14"/>
              </w:rPr>
            </w:pPr>
          </w:p>
        </w:tc>
        <w:tc>
          <w:tcPr>
            <w:tcW w:w="990" w:type="dxa"/>
            <w:shd w:val="clear" w:color="auto" w:fill="auto"/>
            <w:vAlign w:val="center"/>
          </w:tcPr>
          <w:p w:rsidR="00EC78F9" w:rsidRPr="00B807A5" w:rsidRDefault="00EC78F9" w:rsidP="00EC78F9">
            <w:pPr>
              <w:tabs>
                <w:tab w:val="left" w:pos="-720"/>
              </w:tabs>
              <w:suppressAutoHyphens/>
              <w:jc w:val="center"/>
              <w:rPr>
                <w:b/>
                <w:i/>
                <w:smallCaps/>
                <w:sz w:val="14"/>
                <w:szCs w:val="14"/>
              </w:rPr>
            </w:pPr>
          </w:p>
        </w:tc>
        <w:tc>
          <w:tcPr>
            <w:tcW w:w="990" w:type="dxa"/>
            <w:shd w:val="clear" w:color="auto" w:fill="auto"/>
            <w:vAlign w:val="center"/>
          </w:tcPr>
          <w:p w:rsidR="00EC78F9" w:rsidRPr="00B807A5" w:rsidRDefault="00EC78F9" w:rsidP="00EC78F9">
            <w:pPr>
              <w:tabs>
                <w:tab w:val="left" w:pos="-720"/>
              </w:tabs>
              <w:suppressAutoHyphens/>
              <w:jc w:val="center"/>
              <w:rPr>
                <w:b/>
                <w:i/>
                <w:smallCaps/>
                <w:sz w:val="14"/>
                <w:szCs w:val="14"/>
              </w:rPr>
            </w:pPr>
          </w:p>
        </w:tc>
        <w:tc>
          <w:tcPr>
            <w:tcW w:w="3330" w:type="dxa"/>
            <w:vAlign w:val="center"/>
          </w:tcPr>
          <w:p w:rsidR="00EC78F9" w:rsidRPr="00B807A5" w:rsidRDefault="00EC78F9" w:rsidP="00EC78F9">
            <w:pPr>
              <w:tabs>
                <w:tab w:val="left" w:pos="-720"/>
              </w:tabs>
              <w:suppressAutoHyphens/>
              <w:jc w:val="center"/>
              <w:rPr>
                <w:b/>
                <w:i/>
                <w:smallCaps/>
                <w:sz w:val="14"/>
                <w:szCs w:val="14"/>
              </w:rPr>
            </w:pPr>
          </w:p>
        </w:tc>
        <w:tc>
          <w:tcPr>
            <w:tcW w:w="3510" w:type="dxa"/>
            <w:shd w:val="clear" w:color="auto" w:fill="auto"/>
            <w:vAlign w:val="center"/>
          </w:tcPr>
          <w:p w:rsidR="00EC78F9" w:rsidRPr="00B807A5" w:rsidRDefault="00EC78F9" w:rsidP="00EC78F9">
            <w:pPr>
              <w:tabs>
                <w:tab w:val="left" w:pos="-720"/>
              </w:tabs>
              <w:suppressAutoHyphens/>
              <w:jc w:val="center"/>
              <w:rPr>
                <w:b/>
                <w:i/>
                <w:smallCaps/>
                <w:sz w:val="14"/>
                <w:szCs w:val="14"/>
              </w:rPr>
            </w:pPr>
          </w:p>
        </w:tc>
      </w:tr>
      <w:tr w:rsidR="00EC78F9" w:rsidRPr="00B807A5" w:rsidTr="00EC78F9">
        <w:trPr>
          <w:trHeight w:val="347"/>
        </w:trPr>
        <w:tc>
          <w:tcPr>
            <w:tcW w:w="1098" w:type="dxa"/>
            <w:shd w:val="clear" w:color="auto" w:fill="auto"/>
            <w:vAlign w:val="center"/>
          </w:tcPr>
          <w:p w:rsidR="00EC78F9" w:rsidRPr="00B807A5" w:rsidRDefault="00EC78F9" w:rsidP="00EC78F9">
            <w:pPr>
              <w:tabs>
                <w:tab w:val="left" w:pos="-720"/>
              </w:tabs>
              <w:suppressAutoHyphens/>
              <w:jc w:val="center"/>
              <w:rPr>
                <w:b/>
                <w:i/>
                <w:smallCaps/>
                <w:sz w:val="14"/>
                <w:szCs w:val="14"/>
              </w:rPr>
            </w:pPr>
          </w:p>
        </w:tc>
        <w:tc>
          <w:tcPr>
            <w:tcW w:w="990" w:type="dxa"/>
            <w:shd w:val="clear" w:color="auto" w:fill="auto"/>
            <w:vAlign w:val="center"/>
          </w:tcPr>
          <w:p w:rsidR="00EC78F9" w:rsidRPr="00B807A5" w:rsidRDefault="00EC78F9" w:rsidP="00EC78F9">
            <w:pPr>
              <w:tabs>
                <w:tab w:val="left" w:pos="-720"/>
              </w:tabs>
              <w:suppressAutoHyphens/>
              <w:jc w:val="center"/>
              <w:rPr>
                <w:b/>
                <w:i/>
                <w:smallCaps/>
                <w:sz w:val="14"/>
                <w:szCs w:val="14"/>
              </w:rPr>
            </w:pPr>
          </w:p>
        </w:tc>
        <w:tc>
          <w:tcPr>
            <w:tcW w:w="990" w:type="dxa"/>
            <w:shd w:val="clear" w:color="auto" w:fill="auto"/>
            <w:vAlign w:val="center"/>
          </w:tcPr>
          <w:p w:rsidR="00EC78F9" w:rsidRPr="00B807A5" w:rsidRDefault="00EC78F9" w:rsidP="00EC78F9">
            <w:pPr>
              <w:tabs>
                <w:tab w:val="left" w:pos="-720"/>
              </w:tabs>
              <w:suppressAutoHyphens/>
              <w:jc w:val="center"/>
              <w:rPr>
                <w:b/>
                <w:i/>
                <w:smallCaps/>
                <w:sz w:val="14"/>
                <w:szCs w:val="14"/>
              </w:rPr>
            </w:pPr>
          </w:p>
        </w:tc>
        <w:tc>
          <w:tcPr>
            <w:tcW w:w="3330" w:type="dxa"/>
            <w:vAlign w:val="center"/>
          </w:tcPr>
          <w:p w:rsidR="00EC78F9" w:rsidRPr="00B807A5" w:rsidRDefault="00EC78F9" w:rsidP="00EC78F9">
            <w:pPr>
              <w:tabs>
                <w:tab w:val="left" w:pos="-720"/>
              </w:tabs>
              <w:suppressAutoHyphens/>
              <w:jc w:val="center"/>
              <w:rPr>
                <w:b/>
                <w:i/>
                <w:smallCaps/>
                <w:sz w:val="14"/>
                <w:szCs w:val="14"/>
              </w:rPr>
            </w:pPr>
          </w:p>
        </w:tc>
        <w:tc>
          <w:tcPr>
            <w:tcW w:w="3510" w:type="dxa"/>
            <w:shd w:val="clear" w:color="auto" w:fill="auto"/>
            <w:vAlign w:val="center"/>
          </w:tcPr>
          <w:p w:rsidR="00EC78F9" w:rsidRPr="00B807A5" w:rsidRDefault="00EC78F9" w:rsidP="00EC78F9">
            <w:pPr>
              <w:tabs>
                <w:tab w:val="left" w:pos="-720"/>
              </w:tabs>
              <w:suppressAutoHyphens/>
              <w:jc w:val="center"/>
              <w:rPr>
                <w:b/>
                <w:i/>
                <w:smallCaps/>
                <w:sz w:val="14"/>
                <w:szCs w:val="14"/>
              </w:rPr>
            </w:pPr>
          </w:p>
        </w:tc>
      </w:tr>
      <w:tr w:rsidR="00EC78F9" w:rsidRPr="00B807A5" w:rsidTr="00EC78F9">
        <w:trPr>
          <w:trHeight w:val="347"/>
        </w:trPr>
        <w:tc>
          <w:tcPr>
            <w:tcW w:w="1098" w:type="dxa"/>
            <w:shd w:val="clear" w:color="auto" w:fill="auto"/>
            <w:vAlign w:val="center"/>
          </w:tcPr>
          <w:p w:rsidR="00EC78F9" w:rsidRPr="00B807A5" w:rsidRDefault="00EC78F9" w:rsidP="00EC78F9">
            <w:pPr>
              <w:tabs>
                <w:tab w:val="left" w:pos="-720"/>
              </w:tabs>
              <w:suppressAutoHyphens/>
              <w:jc w:val="center"/>
              <w:rPr>
                <w:b/>
                <w:i/>
                <w:smallCaps/>
                <w:sz w:val="14"/>
                <w:szCs w:val="14"/>
              </w:rPr>
            </w:pPr>
          </w:p>
        </w:tc>
        <w:tc>
          <w:tcPr>
            <w:tcW w:w="990" w:type="dxa"/>
            <w:shd w:val="clear" w:color="auto" w:fill="auto"/>
            <w:vAlign w:val="center"/>
          </w:tcPr>
          <w:p w:rsidR="00EC78F9" w:rsidRPr="00B807A5" w:rsidRDefault="00EC78F9" w:rsidP="00EC78F9">
            <w:pPr>
              <w:tabs>
                <w:tab w:val="left" w:pos="-720"/>
              </w:tabs>
              <w:suppressAutoHyphens/>
              <w:jc w:val="center"/>
              <w:rPr>
                <w:b/>
                <w:i/>
                <w:smallCaps/>
                <w:sz w:val="14"/>
                <w:szCs w:val="14"/>
              </w:rPr>
            </w:pPr>
          </w:p>
        </w:tc>
        <w:tc>
          <w:tcPr>
            <w:tcW w:w="990" w:type="dxa"/>
            <w:shd w:val="clear" w:color="auto" w:fill="auto"/>
            <w:vAlign w:val="center"/>
          </w:tcPr>
          <w:p w:rsidR="00EC78F9" w:rsidRPr="00B807A5" w:rsidRDefault="00EC78F9" w:rsidP="00EC78F9">
            <w:pPr>
              <w:tabs>
                <w:tab w:val="left" w:pos="-720"/>
              </w:tabs>
              <w:suppressAutoHyphens/>
              <w:jc w:val="center"/>
              <w:rPr>
                <w:b/>
                <w:i/>
                <w:smallCaps/>
                <w:sz w:val="14"/>
                <w:szCs w:val="14"/>
              </w:rPr>
            </w:pPr>
          </w:p>
        </w:tc>
        <w:tc>
          <w:tcPr>
            <w:tcW w:w="3330" w:type="dxa"/>
            <w:vAlign w:val="center"/>
          </w:tcPr>
          <w:p w:rsidR="00EC78F9" w:rsidRPr="00B807A5" w:rsidRDefault="00EC78F9" w:rsidP="00EC78F9">
            <w:pPr>
              <w:tabs>
                <w:tab w:val="left" w:pos="-720"/>
              </w:tabs>
              <w:suppressAutoHyphens/>
              <w:jc w:val="center"/>
              <w:rPr>
                <w:b/>
                <w:i/>
                <w:smallCaps/>
                <w:sz w:val="14"/>
                <w:szCs w:val="14"/>
              </w:rPr>
            </w:pPr>
          </w:p>
        </w:tc>
        <w:tc>
          <w:tcPr>
            <w:tcW w:w="3510" w:type="dxa"/>
            <w:shd w:val="clear" w:color="auto" w:fill="auto"/>
            <w:vAlign w:val="center"/>
          </w:tcPr>
          <w:p w:rsidR="00EC78F9" w:rsidRPr="00B807A5" w:rsidRDefault="00EC78F9" w:rsidP="00EC78F9">
            <w:pPr>
              <w:tabs>
                <w:tab w:val="left" w:pos="-720"/>
              </w:tabs>
              <w:suppressAutoHyphens/>
              <w:jc w:val="center"/>
              <w:rPr>
                <w:b/>
                <w:i/>
                <w:smallCaps/>
                <w:sz w:val="14"/>
                <w:szCs w:val="14"/>
              </w:rPr>
            </w:pPr>
          </w:p>
        </w:tc>
      </w:tr>
      <w:tr w:rsidR="00EC78F9" w:rsidRPr="00B807A5" w:rsidTr="00EC78F9">
        <w:trPr>
          <w:trHeight w:val="347"/>
        </w:trPr>
        <w:tc>
          <w:tcPr>
            <w:tcW w:w="1098" w:type="dxa"/>
            <w:shd w:val="clear" w:color="auto" w:fill="auto"/>
            <w:vAlign w:val="center"/>
          </w:tcPr>
          <w:p w:rsidR="00EC78F9" w:rsidRPr="00B807A5" w:rsidRDefault="00EC78F9" w:rsidP="00EC78F9">
            <w:pPr>
              <w:tabs>
                <w:tab w:val="left" w:pos="-720"/>
              </w:tabs>
              <w:suppressAutoHyphens/>
              <w:jc w:val="center"/>
              <w:rPr>
                <w:b/>
                <w:i/>
                <w:smallCaps/>
                <w:sz w:val="14"/>
                <w:szCs w:val="14"/>
              </w:rPr>
            </w:pPr>
          </w:p>
        </w:tc>
        <w:tc>
          <w:tcPr>
            <w:tcW w:w="990" w:type="dxa"/>
            <w:shd w:val="clear" w:color="auto" w:fill="auto"/>
            <w:vAlign w:val="center"/>
          </w:tcPr>
          <w:p w:rsidR="00EC78F9" w:rsidRPr="00B807A5" w:rsidRDefault="00EC78F9" w:rsidP="00EC78F9">
            <w:pPr>
              <w:tabs>
                <w:tab w:val="left" w:pos="-720"/>
              </w:tabs>
              <w:suppressAutoHyphens/>
              <w:jc w:val="center"/>
              <w:rPr>
                <w:b/>
                <w:i/>
                <w:smallCaps/>
                <w:sz w:val="14"/>
                <w:szCs w:val="14"/>
              </w:rPr>
            </w:pPr>
          </w:p>
        </w:tc>
        <w:tc>
          <w:tcPr>
            <w:tcW w:w="990" w:type="dxa"/>
            <w:shd w:val="clear" w:color="auto" w:fill="auto"/>
            <w:vAlign w:val="center"/>
          </w:tcPr>
          <w:p w:rsidR="00EC78F9" w:rsidRPr="00B807A5" w:rsidRDefault="00EC78F9" w:rsidP="00EC78F9">
            <w:pPr>
              <w:tabs>
                <w:tab w:val="left" w:pos="-720"/>
              </w:tabs>
              <w:suppressAutoHyphens/>
              <w:jc w:val="center"/>
              <w:rPr>
                <w:b/>
                <w:i/>
                <w:smallCaps/>
                <w:sz w:val="14"/>
                <w:szCs w:val="14"/>
              </w:rPr>
            </w:pPr>
          </w:p>
        </w:tc>
        <w:tc>
          <w:tcPr>
            <w:tcW w:w="3330" w:type="dxa"/>
            <w:vAlign w:val="center"/>
          </w:tcPr>
          <w:p w:rsidR="00EC78F9" w:rsidRPr="00B807A5" w:rsidRDefault="00EC78F9" w:rsidP="00EC78F9">
            <w:pPr>
              <w:tabs>
                <w:tab w:val="left" w:pos="-720"/>
              </w:tabs>
              <w:suppressAutoHyphens/>
              <w:jc w:val="center"/>
              <w:rPr>
                <w:b/>
                <w:i/>
                <w:smallCaps/>
                <w:sz w:val="14"/>
                <w:szCs w:val="14"/>
              </w:rPr>
            </w:pPr>
          </w:p>
        </w:tc>
        <w:tc>
          <w:tcPr>
            <w:tcW w:w="3510" w:type="dxa"/>
            <w:shd w:val="clear" w:color="auto" w:fill="auto"/>
            <w:vAlign w:val="center"/>
          </w:tcPr>
          <w:p w:rsidR="00EC78F9" w:rsidRPr="00B807A5" w:rsidRDefault="00EC78F9" w:rsidP="00EC78F9">
            <w:pPr>
              <w:tabs>
                <w:tab w:val="left" w:pos="-720"/>
              </w:tabs>
              <w:suppressAutoHyphens/>
              <w:jc w:val="center"/>
              <w:rPr>
                <w:b/>
                <w:i/>
                <w:smallCaps/>
                <w:sz w:val="14"/>
                <w:szCs w:val="14"/>
              </w:rPr>
            </w:pPr>
          </w:p>
        </w:tc>
      </w:tr>
    </w:tbl>
    <w:p w:rsidR="003C6EC2" w:rsidRPr="00CE2CF3" w:rsidRDefault="003C6EC2" w:rsidP="003C6EC2">
      <w:pPr>
        <w:rPr>
          <w:sz w:val="22"/>
          <w:szCs w:val="22"/>
        </w:rPr>
      </w:pPr>
    </w:p>
    <w:tbl>
      <w:tblPr>
        <w:tblW w:w="10350" w:type="dxa"/>
        <w:tblInd w:w="108" w:type="dxa"/>
        <w:tblBorders>
          <w:top w:val="double" w:sz="12" w:space="0" w:color="auto"/>
          <w:bottom w:val="single" w:sz="4" w:space="0" w:color="auto"/>
        </w:tblBorders>
        <w:tblLayout w:type="fixed"/>
        <w:tblLook w:val="04A0" w:firstRow="1" w:lastRow="0" w:firstColumn="1" w:lastColumn="0" w:noHBand="0" w:noVBand="1"/>
      </w:tblPr>
      <w:tblGrid>
        <w:gridCol w:w="10350"/>
      </w:tblGrid>
      <w:tr w:rsidR="003C6EC2" w:rsidRPr="00EC78F9" w:rsidTr="005964AF">
        <w:trPr>
          <w:trHeight w:val="432"/>
        </w:trPr>
        <w:tc>
          <w:tcPr>
            <w:tcW w:w="10350" w:type="dxa"/>
            <w:vAlign w:val="center"/>
            <w:hideMark/>
          </w:tcPr>
          <w:p w:rsidR="003C6EC2" w:rsidRPr="00EC78F9" w:rsidRDefault="003C6EC2">
            <w:pPr>
              <w:autoSpaceDE w:val="0"/>
              <w:autoSpaceDN w:val="0"/>
              <w:adjustRightInd w:val="0"/>
              <w:rPr>
                <w:szCs w:val="22"/>
              </w:rPr>
            </w:pPr>
            <w:r w:rsidRPr="00EC78F9">
              <w:rPr>
                <w:b/>
                <w:szCs w:val="22"/>
              </w:rPr>
              <w:t xml:space="preserve">Farmland Preservation Tax Credit Claim History </w:t>
            </w:r>
          </w:p>
        </w:tc>
      </w:tr>
    </w:tbl>
    <w:p w:rsidR="003C6EC2" w:rsidRPr="00CE2CF3" w:rsidRDefault="003C6EC2" w:rsidP="003C6EC2">
      <w:pPr>
        <w:rPr>
          <w:sz w:val="22"/>
          <w:szCs w:val="22"/>
        </w:rPr>
      </w:pPr>
    </w:p>
    <w:p w:rsidR="003C6EC2" w:rsidRPr="00CE2CF3" w:rsidRDefault="003C6EC2" w:rsidP="003C6EC2">
      <w:pPr>
        <w:rPr>
          <w:sz w:val="22"/>
          <w:szCs w:val="22"/>
        </w:rPr>
      </w:pPr>
      <w:r w:rsidRPr="00CE2CF3">
        <w:rPr>
          <w:sz w:val="22"/>
          <w:szCs w:val="22"/>
        </w:rPr>
        <w:t xml:space="preserve">Did you claim Farmland Preservation tax credits last year?  </w:t>
      </w:r>
    </w:p>
    <w:p w:rsidR="003C6EC2" w:rsidRPr="00EC78F9" w:rsidRDefault="003C6EC2" w:rsidP="003C6EC2">
      <w:pPr>
        <w:rPr>
          <w:sz w:val="10"/>
          <w:szCs w:val="22"/>
        </w:rPr>
      </w:pPr>
    </w:p>
    <w:p w:rsidR="00C24967" w:rsidRPr="00CE2CF3" w:rsidRDefault="003C6EC2" w:rsidP="00C24967">
      <w:pPr>
        <w:tabs>
          <w:tab w:val="left" w:pos="540"/>
          <w:tab w:val="left" w:pos="1530"/>
        </w:tabs>
        <w:ind w:left="360"/>
        <w:rPr>
          <w:sz w:val="22"/>
          <w:szCs w:val="22"/>
        </w:rPr>
      </w:pPr>
      <w:r w:rsidRPr="00CE2CF3">
        <w:rPr>
          <w:rFonts w:eastAsia="MS Gothic"/>
          <w:sz w:val="22"/>
          <w:szCs w:val="22"/>
        </w:rPr>
        <w:fldChar w:fldCharType="begin">
          <w:ffData>
            <w:name w:val="Check2"/>
            <w:enabled/>
            <w:calcOnExit w:val="0"/>
            <w:checkBox>
              <w:sizeAuto/>
              <w:default w:val="0"/>
            </w:checkBox>
          </w:ffData>
        </w:fldChar>
      </w:r>
      <w:bookmarkStart w:id="1" w:name="Check2"/>
      <w:r w:rsidRPr="00CE2CF3">
        <w:rPr>
          <w:rFonts w:eastAsia="MS Gothic"/>
          <w:sz w:val="22"/>
          <w:szCs w:val="22"/>
        </w:rPr>
        <w:instrText xml:space="preserve"> FORMCHECKBOX </w:instrText>
      </w:r>
      <w:r w:rsidR="00AE372D">
        <w:rPr>
          <w:rFonts w:eastAsia="MS Gothic"/>
          <w:sz w:val="22"/>
          <w:szCs w:val="22"/>
        </w:rPr>
      </w:r>
      <w:r w:rsidR="00AE372D">
        <w:rPr>
          <w:rFonts w:eastAsia="MS Gothic"/>
          <w:sz w:val="22"/>
          <w:szCs w:val="22"/>
        </w:rPr>
        <w:fldChar w:fldCharType="separate"/>
      </w:r>
      <w:r w:rsidRPr="00CE2CF3">
        <w:rPr>
          <w:rFonts w:eastAsia="MS Gothic"/>
          <w:sz w:val="22"/>
          <w:szCs w:val="22"/>
        </w:rPr>
        <w:fldChar w:fldCharType="end"/>
      </w:r>
      <w:bookmarkEnd w:id="1"/>
      <w:r w:rsidR="00C24967">
        <w:t xml:space="preserve"> </w:t>
      </w:r>
      <w:r w:rsidRPr="00CE2CF3">
        <w:rPr>
          <w:rFonts w:eastAsia="MS Gothic"/>
          <w:sz w:val="22"/>
          <w:szCs w:val="22"/>
        </w:rPr>
        <w:t>Yes</w:t>
      </w:r>
      <w:r w:rsidRPr="00CE2CF3">
        <w:rPr>
          <w:rFonts w:eastAsia="MS Gothic"/>
          <w:sz w:val="22"/>
          <w:szCs w:val="22"/>
        </w:rPr>
        <w:tab/>
      </w:r>
      <w:r w:rsidR="00C24967">
        <w:rPr>
          <w:rFonts w:eastAsia="MS Gothic"/>
          <w:sz w:val="22"/>
          <w:szCs w:val="22"/>
        </w:rPr>
        <w:t xml:space="preserve">     </w:t>
      </w:r>
      <w:r w:rsidRPr="00CE2CF3">
        <w:rPr>
          <w:rFonts w:eastAsia="MS Gothic"/>
          <w:sz w:val="22"/>
          <w:szCs w:val="22"/>
        </w:rPr>
        <w:fldChar w:fldCharType="begin">
          <w:ffData>
            <w:name w:val="Check2"/>
            <w:enabled/>
            <w:calcOnExit w:val="0"/>
            <w:checkBox>
              <w:sizeAuto/>
              <w:default w:val="0"/>
            </w:checkBox>
          </w:ffData>
        </w:fldChar>
      </w:r>
      <w:r w:rsidRPr="00CE2CF3">
        <w:rPr>
          <w:rFonts w:eastAsia="MS Gothic"/>
          <w:sz w:val="22"/>
          <w:szCs w:val="22"/>
        </w:rPr>
        <w:instrText xml:space="preserve"> FORMCHECKBOX </w:instrText>
      </w:r>
      <w:r w:rsidR="00AE372D">
        <w:rPr>
          <w:rFonts w:eastAsia="MS Gothic"/>
          <w:sz w:val="22"/>
          <w:szCs w:val="22"/>
        </w:rPr>
      </w:r>
      <w:r w:rsidR="00AE372D">
        <w:rPr>
          <w:rFonts w:eastAsia="MS Gothic"/>
          <w:sz w:val="22"/>
          <w:szCs w:val="22"/>
        </w:rPr>
        <w:fldChar w:fldCharType="separate"/>
      </w:r>
      <w:r w:rsidRPr="00CE2CF3">
        <w:rPr>
          <w:rFonts w:eastAsia="MS Gothic"/>
          <w:sz w:val="22"/>
          <w:szCs w:val="22"/>
        </w:rPr>
        <w:fldChar w:fldCharType="end"/>
      </w:r>
      <w:r w:rsidR="00C24967">
        <w:rPr>
          <w:rFonts w:eastAsia="MS Gothic"/>
          <w:sz w:val="22"/>
          <w:szCs w:val="22"/>
        </w:rPr>
        <w:t xml:space="preserve">  </w:t>
      </w:r>
      <w:r w:rsidRPr="00CE2CF3">
        <w:rPr>
          <w:rFonts w:eastAsia="MS Gothic"/>
          <w:sz w:val="22"/>
          <w:szCs w:val="22"/>
        </w:rPr>
        <w:t>No</w:t>
      </w:r>
      <w:r w:rsidR="00C24967">
        <w:rPr>
          <w:rFonts w:eastAsia="MS Gothic"/>
          <w:sz w:val="22"/>
          <w:szCs w:val="22"/>
        </w:rPr>
        <w:t xml:space="preserve">              </w:t>
      </w:r>
      <w:r w:rsidR="00C24967" w:rsidRPr="00CE2CF3">
        <w:rPr>
          <w:rFonts w:eastAsia="MS Gothic"/>
          <w:sz w:val="22"/>
          <w:szCs w:val="22"/>
        </w:rPr>
        <w:fldChar w:fldCharType="begin">
          <w:ffData>
            <w:name w:val="Check2"/>
            <w:enabled/>
            <w:calcOnExit w:val="0"/>
            <w:checkBox>
              <w:sizeAuto/>
              <w:default w:val="0"/>
            </w:checkBox>
          </w:ffData>
        </w:fldChar>
      </w:r>
      <w:r w:rsidR="00C24967" w:rsidRPr="00CE2CF3">
        <w:rPr>
          <w:rFonts w:eastAsia="MS Gothic"/>
          <w:sz w:val="22"/>
          <w:szCs w:val="22"/>
        </w:rPr>
        <w:instrText xml:space="preserve"> FORMCHECKBOX </w:instrText>
      </w:r>
      <w:r w:rsidR="00AE372D">
        <w:rPr>
          <w:rFonts w:eastAsia="MS Gothic"/>
          <w:sz w:val="22"/>
          <w:szCs w:val="22"/>
        </w:rPr>
      </w:r>
      <w:r w:rsidR="00AE372D">
        <w:rPr>
          <w:rFonts w:eastAsia="MS Gothic"/>
          <w:sz w:val="22"/>
          <w:szCs w:val="22"/>
        </w:rPr>
        <w:fldChar w:fldCharType="separate"/>
      </w:r>
      <w:r w:rsidR="00C24967" w:rsidRPr="00CE2CF3">
        <w:rPr>
          <w:rFonts w:eastAsia="MS Gothic"/>
          <w:sz w:val="22"/>
          <w:szCs w:val="22"/>
        </w:rPr>
        <w:fldChar w:fldCharType="end"/>
      </w:r>
      <w:r w:rsidR="00C24967" w:rsidRPr="00CE2CF3">
        <w:rPr>
          <w:rFonts w:eastAsia="MS Gothic"/>
          <w:sz w:val="22"/>
          <w:szCs w:val="22"/>
        </w:rPr>
        <w:tab/>
      </w:r>
      <w:r w:rsidR="00C24967">
        <w:rPr>
          <w:rFonts w:eastAsia="MS Gothic"/>
          <w:sz w:val="22"/>
          <w:szCs w:val="22"/>
        </w:rPr>
        <w:t>Don’t Know</w:t>
      </w:r>
    </w:p>
    <w:p w:rsidR="003C6EC2" w:rsidRPr="00CE2CF3" w:rsidRDefault="003C6EC2" w:rsidP="003C6EC2">
      <w:pPr>
        <w:tabs>
          <w:tab w:val="left" w:pos="540"/>
          <w:tab w:val="left" w:pos="1530"/>
        </w:tabs>
        <w:rPr>
          <w:sz w:val="22"/>
          <w:szCs w:val="22"/>
        </w:rPr>
      </w:pPr>
    </w:p>
    <w:p w:rsidR="003C6EC2" w:rsidRPr="00EC78F9" w:rsidRDefault="003C6EC2" w:rsidP="003C6EC2">
      <w:pPr>
        <w:rPr>
          <w:sz w:val="12"/>
          <w:szCs w:val="22"/>
        </w:rPr>
      </w:pPr>
    </w:p>
    <w:tbl>
      <w:tblPr>
        <w:tblW w:w="10170" w:type="dxa"/>
        <w:tblInd w:w="108" w:type="dxa"/>
        <w:tblLayout w:type="fixed"/>
        <w:tblLook w:val="04A0" w:firstRow="1" w:lastRow="0" w:firstColumn="1" w:lastColumn="0" w:noHBand="0" w:noVBand="1"/>
      </w:tblPr>
      <w:tblGrid>
        <w:gridCol w:w="10170"/>
      </w:tblGrid>
      <w:tr w:rsidR="003C6EC2" w:rsidRPr="00EC78F9" w:rsidTr="00893D82">
        <w:trPr>
          <w:trHeight w:val="432"/>
        </w:trPr>
        <w:tc>
          <w:tcPr>
            <w:tcW w:w="10170" w:type="dxa"/>
            <w:tcBorders>
              <w:top w:val="double" w:sz="12" w:space="0" w:color="auto"/>
              <w:left w:val="nil"/>
              <w:bottom w:val="single" w:sz="4" w:space="0" w:color="auto"/>
              <w:right w:val="nil"/>
            </w:tcBorders>
            <w:vAlign w:val="center"/>
            <w:hideMark/>
          </w:tcPr>
          <w:p w:rsidR="003C6EC2" w:rsidRPr="00EC78F9" w:rsidRDefault="003C6EC2">
            <w:pPr>
              <w:autoSpaceDE w:val="0"/>
              <w:autoSpaceDN w:val="0"/>
              <w:adjustRightInd w:val="0"/>
              <w:rPr>
                <w:szCs w:val="22"/>
              </w:rPr>
            </w:pPr>
            <w:r w:rsidRPr="00EC78F9">
              <w:rPr>
                <w:b/>
                <w:szCs w:val="22"/>
              </w:rPr>
              <w:t xml:space="preserve">Certification and Signatures </w:t>
            </w:r>
          </w:p>
        </w:tc>
      </w:tr>
      <w:tr w:rsidR="003C6EC2" w:rsidRPr="00893D82" w:rsidTr="00893D82">
        <w:trPr>
          <w:trHeight w:val="784"/>
        </w:trPr>
        <w:tc>
          <w:tcPr>
            <w:tcW w:w="10170" w:type="dxa"/>
            <w:tcBorders>
              <w:top w:val="single" w:sz="4" w:space="0" w:color="auto"/>
              <w:left w:val="nil"/>
              <w:bottom w:val="nil"/>
              <w:right w:val="nil"/>
            </w:tcBorders>
            <w:vAlign w:val="center"/>
          </w:tcPr>
          <w:p w:rsidR="003C6EC2" w:rsidRPr="00C24967" w:rsidRDefault="003C6EC2" w:rsidP="00893D82">
            <w:pPr>
              <w:spacing w:before="120"/>
              <w:rPr>
                <w:sz w:val="22"/>
                <w:szCs w:val="22"/>
              </w:rPr>
            </w:pPr>
            <w:r w:rsidRPr="00CE2CF3">
              <w:rPr>
                <w:sz w:val="22"/>
                <w:szCs w:val="22"/>
              </w:rPr>
              <w:t xml:space="preserve">The landowner(s) certify that the eligible acres are part of farm that is in compliance with the applicable conservation standards or that compliance with the standards will be achieved, as indicated </w:t>
            </w:r>
            <w:r w:rsidR="001228AF" w:rsidRPr="00CE2CF3">
              <w:rPr>
                <w:sz w:val="22"/>
                <w:szCs w:val="22"/>
              </w:rPr>
              <w:t xml:space="preserve">in the conservation compliance </w:t>
            </w:r>
            <w:r w:rsidR="00D95CF7" w:rsidRPr="00CE2CF3">
              <w:rPr>
                <w:sz w:val="22"/>
                <w:szCs w:val="22"/>
              </w:rPr>
              <w:t xml:space="preserve">status </w:t>
            </w:r>
            <w:r w:rsidR="001228AF" w:rsidRPr="00CE2CF3">
              <w:rPr>
                <w:sz w:val="22"/>
                <w:szCs w:val="22"/>
              </w:rPr>
              <w:t>checklist</w:t>
            </w:r>
            <w:r w:rsidRPr="00CE2CF3">
              <w:rPr>
                <w:sz w:val="22"/>
                <w:szCs w:val="22"/>
              </w:rPr>
              <w:t xml:space="preserve">. </w:t>
            </w:r>
          </w:p>
        </w:tc>
      </w:tr>
      <w:tr w:rsidR="003C6EC2" w:rsidRPr="00CE2CF3" w:rsidTr="00893D82">
        <w:trPr>
          <w:trHeight w:val="848"/>
        </w:trPr>
        <w:tc>
          <w:tcPr>
            <w:tcW w:w="10170" w:type="dxa"/>
            <w:hideMark/>
          </w:tcPr>
          <w:p w:rsidR="003C6EC2" w:rsidRPr="00CE2CF3" w:rsidRDefault="003C6EC2" w:rsidP="00C24967">
            <w:pPr>
              <w:tabs>
                <w:tab w:val="left" w:pos="3600"/>
                <w:tab w:val="left" w:pos="5220"/>
                <w:tab w:val="left" w:pos="8640"/>
                <w:tab w:val="left" w:pos="10080"/>
              </w:tabs>
              <w:spacing w:before="360"/>
              <w:ind w:left="259"/>
              <w:rPr>
                <w:sz w:val="22"/>
                <w:szCs w:val="22"/>
              </w:rPr>
            </w:pPr>
            <w:r w:rsidRPr="00CE2CF3">
              <w:rPr>
                <w:sz w:val="22"/>
                <w:szCs w:val="22"/>
              </w:rPr>
              <w:t>_______________________________________</w:t>
            </w:r>
            <w:r w:rsidRPr="00CE2CF3">
              <w:rPr>
                <w:sz w:val="22"/>
                <w:szCs w:val="22"/>
              </w:rPr>
              <w:tab/>
              <w:t>______________</w:t>
            </w:r>
            <w:r w:rsidRPr="00CE2CF3">
              <w:rPr>
                <w:sz w:val="22"/>
                <w:szCs w:val="22"/>
              </w:rPr>
              <w:tab/>
            </w:r>
          </w:p>
          <w:p w:rsidR="003C6EC2" w:rsidRPr="00CE2CF3" w:rsidRDefault="003C6EC2">
            <w:pPr>
              <w:tabs>
                <w:tab w:val="left" w:pos="3600"/>
                <w:tab w:val="left" w:pos="5220"/>
                <w:tab w:val="left" w:pos="8640"/>
                <w:tab w:val="left" w:pos="10080"/>
              </w:tabs>
              <w:ind w:left="252"/>
              <w:rPr>
                <w:sz w:val="22"/>
                <w:szCs w:val="22"/>
              </w:rPr>
            </w:pPr>
            <w:r w:rsidRPr="00CE2CF3">
              <w:rPr>
                <w:sz w:val="22"/>
                <w:szCs w:val="22"/>
              </w:rPr>
              <w:t>Landowner</w:t>
            </w:r>
            <w:r w:rsidRPr="00CE2CF3">
              <w:rPr>
                <w:sz w:val="22"/>
                <w:szCs w:val="22"/>
              </w:rPr>
              <w:tab/>
            </w:r>
            <w:r w:rsidRPr="00CE2CF3">
              <w:rPr>
                <w:sz w:val="22"/>
                <w:szCs w:val="22"/>
              </w:rPr>
              <w:tab/>
              <w:t>Date</w:t>
            </w:r>
            <w:r w:rsidRPr="00CE2CF3">
              <w:rPr>
                <w:sz w:val="22"/>
                <w:szCs w:val="22"/>
              </w:rPr>
              <w:tab/>
            </w:r>
          </w:p>
        </w:tc>
      </w:tr>
      <w:tr w:rsidR="003C6EC2" w:rsidRPr="00CE2CF3" w:rsidTr="00893D82">
        <w:tc>
          <w:tcPr>
            <w:tcW w:w="10170" w:type="dxa"/>
            <w:hideMark/>
          </w:tcPr>
          <w:p w:rsidR="003C6EC2" w:rsidRPr="00CE2CF3" w:rsidRDefault="003C6EC2" w:rsidP="00C24967">
            <w:pPr>
              <w:tabs>
                <w:tab w:val="left" w:pos="3600"/>
                <w:tab w:val="left" w:pos="5220"/>
                <w:tab w:val="left" w:pos="8640"/>
                <w:tab w:val="left" w:pos="10080"/>
              </w:tabs>
              <w:spacing w:before="360"/>
              <w:ind w:left="259"/>
              <w:rPr>
                <w:sz w:val="22"/>
                <w:szCs w:val="22"/>
              </w:rPr>
            </w:pPr>
            <w:r w:rsidRPr="00CE2CF3">
              <w:rPr>
                <w:sz w:val="22"/>
                <w:szCs w:val="22"/>
              </w:rPr>
              <w:t>_______________________________________</w:t>
            </w:r>
            <w:r w:rsidRPr="00CE2CF3">
              <w:rPr>
                <w:sz w:val="22"/>
                <w:szCs w:val="22"/>
              </w:rPr>
              <w:tab/>
              <w:t>______________</w:t>
            </w:r>
            <w:r w:rsidRPr="00CE2CF3">
              <w:rPr>
                <w:sz w:val="22"/>
                <w:szCs w:val="22"/>
              </w:rPr>
              <w:tab/>
            </w:r>
          </w:p>
          <w:p w:rsidR="003C6EC2" w:rsidRPr="00CE2CF3" w:rsidRDefault="003C6EC2">
            <w:pPr>
              <w:tabs>
                <w:tab w:val="left" w:pos="3600"/>
                <w:tab w:val="left" w:pos="5220"/>
                <w:tab w:val="left" w:pos="8640"/>
                <w:tab w:val="left" w:pos="10080"/>
              </w:tabs>
              <w:spacing w:before="40"/>
              <w:ind w:left="252"/>
              <w:rPr>
                <w:sz w:val="22"/>
                <w:szCs w:val="22"/>
              </w:rPr>
            </w:pPr>
            <w:r w:rsidRPr="00CE2CF3">
              <w:rPr>
                <w:sz w:val="22"/>
                <w:szCs w:val="22"/>
              </w:rPr>
              <w:t xml:space="preserve">Landowner </w:t>
            </w:r>
            <w:r w:rsidRPr="00CE2CF3">
              <w:rPr>
                <w:sz w:val="22"/>
                <w:szCs w:val="22"/>
              </w:rPr>
              <w:tab/>
            </w:r>
            <w:r w:rsidRPr="00CE2CF3">
              <w:rPr>
                <w:sz w:val="22"/>
                <w:szCs w:val="22"/>
              </w:rPr>
              <w:tab/>
              <w:t>Date</w:t>
            </w:r>
            <w:r w:rsidRPr="00CE2CF3">
              <w:rPr>
                <w:sz w:val="22"/>
                <w:szCs w:val="22"/>
              </w:rPr>
              <w:tab/>
            </w:r>
          </w:p>
        </w:tc>
      </w:tr>
      <w:tr w:rsidR="003C6EC2" w:rsidRPr="00CE2CF3" w:rsidTr="00893D82">
        <w:tc>
          <w:tcPr>
            <w:tcW w:w="10170" w:type="dxa"/>
          </w:tcPr>
          <w:p w:rsidR="003C6EC2" w:rsidRDefault="003C6EC2">
            <w:pPr>
              <w:autoSpaceDE w:val="0"/>
              <w:autoSpaceDN w:val="0"/>
              <w:adjustRightInd w:val="0"/>
              <w:spacing w:before="120"/>
              <w:ind w:left="252"/>
              <w:rPr>
                <w:sz w:val="22"/>
                <w:szCs w:val="22"/>
              </w:rPr>
            </w:pPr>
          </w:p>
          <w:p w:rsidR="00FA2119" w:rsidRPr="00CE2CF3" w:rsidRDefault="00FA2119">
            <w:pPr>
              <w:autoSpaceDE w:val="0"/>
              <w:autoSpaceDN w:val="0"/>
              <w:adjustRightInd w:val="0"/>
              <w:spacing w:before="120"/>
              <w:ind w:left="252"/>
              <w:rPr>
                <w:sz w:val="22"/>
                <w:szCs w:val="22"/>
              </w:rPr>
            </w:pPr>
          </w:p>
          <w:p w:rsidR="00EC78F9" w:rsidRPr="00EC78F9" w:rsidRDefault="00EC78F9" w:rsidP="00EC78F9">
            <w:pPr>
              <w:autoSpaceDE w:val="0"/>
              <w:autoSpaceDN w:val="0"/>
              <w:adjustRightInd w:val="0"/>
              <w:jc w:val="center"/>
              <w:rPr>
                <w:sz w:val="22"/>
                <w:szCs w:val="22"/>
              </w:rPr>
            </w:pPr>
          </w:p>
        </w:tc>
      </w:tr>
    </w:tbl>
    <w:p w:rsidR="00A84910" w:rsidRPr="005964AF" w:rsidRDefault="00DE668C" w:rsidP="00DE668C">
      <w:pPr>
        <w:autoSpaceDE w:val="0"/>
        <w:autoSpaceDN w:val="0"/>
        <w:adjustRightInd w:val="0"/>
        <w:rPr>
          <w:szCs w:val="20"/>
        </w:rPr>
      </w:pPr>
      <w:r w:rsidRPr="005964AF">
        <w:rPr>
          <w:szCs w:val="20"/>
        </w:rPr>
        <w:t>For each of the standards listed</w:t>
      </w:r>
      <w:r w:rsidR="005964AF">
        <w:rPr>
          <w:szCs w:val="20"/>
        </w:rPr>
        <w:t xml:space="preserve"> on pages 3 and 4</w:t>
      </w:r>
      <w:r w:rsidRPr="005964AF">
        <w:rPr>
          <w:szCs w:val="20"/>
        </w:rPr>
        <w:t>, please check the box that best characterizes the farm for which you claim a tax credit.  If you have multiple</w:t>
      </w:r>
      <w:r w:rsidR="00EF70D9" w:rsidRPr="005964AF">
        <w:rPr>
          <w:szCs w:val="20"/>
        </w:rPr>
        <w:t xml:space="preserve"> feed and manure</w:t>
      </w:r>
      <w:r w:rsidRPr="005964AF">
        <w:rPr>
          <w:szCs w:val="20"/>
        </w:rPr>
        <w:t xml:space="preserve"> structures, you must consider all of them when answering each question even if you do not claim a tax credit for the land where the structures or facilities are located.  </w:t>
      </w:r>
      <w:r w:rsidR="00EF70D9" w:rsidRPr="005964AF">
        <w:rPr>
          <w:szCs w:val="20"/>
        </w:rPr>
        <w:t xml:space="preserve">If one of the structures or facilities does not meet a particular standard, then you cannot mark that your farm is in compliance with that standard.  </w:t>
      </w:r>
    </w:p>
    <w:p w:rsidR="005964AF" w:rsidRDefault="00A84910" w:rsidP="00A84910">
      <w:pPr>
        <w:autoSpaceDE w:val="0"/>
        <w:autoSpaceDN w:val="0"/>
        <w:adjustRightInd w:val="0"/>
        <w:spacing w:before="120"/>
        <w:rPr>
          <w:szCs w:val="20"/>
        </w:rPr>
      </w:pPr>
      <w:r w:rsidRPr="005964AF">
        <w:rPr>
          <w:szCs w:val="20"/>
        </w:rPr>
        <w:t>You may be allowed to develop and follow a performance schedule to come into compliance.  Your county conservation department can assess your farm’s compliance and help develop a performance schedule for each standard that you do not meet.  After contacting your county conservation department, you may check the “Will achieve compliance” box and enter when you will take the necessary actions to come into compliance.</w:t>
      </w:r>
      <w:r w:rsidR="00EF70D9" w:rsidRPr="005964AF">
        <w:rPr>
          <w:szCs w:val="20"/>
        </w:rPr>
        <w:t xml:space="preserve">  </w:t>
      </w:r>
    </w:p>
    <w:p w:rsidR="00DE668C" w:rsidRPr="005964AF" w:rsidRDefault="00EF70D9" w:rsidP="00A84910">
      <w:pPr>
        <w:autoSpaceDE w:val="0"/>
        <w:autoSpaceDN w:val="0"/>
        <w:adjustRightInd w:val="0"/>
        <w:spacing w:before="120"/>
        <w:rPr>
          <w:b/>
          <w:sz w:val="16"/>
          <w:szCs w:val="22"/>
        </w:rPr>
      </w:pPr>
      <w:r w:rsidRPr="005964AF">
        <w:rPr>
          <w:szCs w:val="20"/>
        </w:rPr>
        <w:t xml:space="preserve">We will be scheduling an inspection of your farm within the next four years.  </w:t>
      </w:r>
    </w:p>
    <w:p w:rsidR="005964AF" w:rsidRDefault="005964AF" w:rsidP="00DE668C">
      <w:pPr>
        <w:spacing w:before="120" w:after="80"/>
        <w:rPr>
          <w:rFonts w:eastAsiaTheme="minorHAnsi"/>
          <w:szCs w:val="20"/>
        </w:rPr>
      </w:pPr>
    </w:p>
    <w:p w:rsidR="00FA2119" w:rsidRDefault="00FA2119" w:rsidP="00DE668C">
      <w:pPr>
        <w:spacing w:before="120" w:after="80"/>
        <w:rPr>
          <w:rFonts w:eastAsiaTheme="minorHAnsi"/>
          <w:szCs w:val="20"/>
        </w:rPr>
      </w:pPr>
    </w:p>
    <w:p w:rsidR="00FE4A6F" w:rsidRDefault="00FE4A6F" w:rsidP="00DE668C">
      <w:pPr>
        <w:spacing w:before="120" w:after="80"/>
        <w:rPr>
          <w:rFonts w:eastAsiaTheme="minorHAnsi"/>
          <w:szCs w:val="20"/>
        </w:rPr>
      </w:pPr>
    </w:p>
    <w:p w:rsidR="00FE4A6F" w:rsidRDefault="005964AF" w:rsidP="00FE4A6F">
      <w:pPr>
        <w:spacing w:before="120" w:after="120"/>
        <w:rPr>
          <w:rFonts w:eastAsiaTheme="minorHAnsi"/>
          <w:szCs w:val="20"/>
        </w:rPr>
      </w:pPr>
      <w:r w:rsidRPr="00DE668C">
        <w:rPr>
          <w:b/>
          <w:sz w:val="28"/>
        </w:rPr>
        <w:t xml:space="preserve">Farmland Preservation Program (FPP) Farm </w:t>
      </w:r>
      <w:r w:rsidRPr="00DE668C">
        <w:rPr>
          <w:b/>
          <w:sz w:val="28"/>
          <w:szCs w:val="22"/>
        </w:rPr>
        <w:t>Conservation Compliance Checklist</w:t>
      </w:r>
      <w:r w:rsidR="00FE4A6F" w:rsidRPr="00FE4A6F">
        <w:rPr>
          <w:rFonts w:eastAsiaTheme="minorHAnsi"/>
          <w:szCs w:val="20"/>
        </w:rPr>
        <w:t xml:space="preserve"> </w:t>
      </w:r>
    </w:p>
    <w:p w:rsidR="00FE4A6F" w:rsidRPr="0006752F" w:rsidRDefault="00FE4A6F" w:rsidP="0006752F">
      <w:pPr>
        <w:spacing w:before="120" w:after="120"/>
        <w:rPr>
          <w:rFonts w:eastAsiaTheme="minorHAnsi"/>
          <w:sz w:val="22"/>
          <w:szCs w:val="20"/>
        </w:rPr>
      </w:pPr>
      <w:r w:rsidRPr="0006752F">
        <w:rPr>
          <w:rFonts w:eastAsiaTheme="minorHAnsi"/>
          <w:sz w:val="22"/>
          <w:szCs w:val="20"/>
        </w:rPr>
        <w:t xml:space="preserve">FPP participants continuously claiming tax credits are not required to implement the </w:t>
      </w:r>
      <w:r w:rsidRPr="0006752F">
        <w:rPr>
          <w:rFonts w:eastAsiaTheme="minorHAnsi"/>
          <w:i/>
          <w:sz w:val="22"/>
          <w:szCs w:val="20"/>
        </w:rPr>
        <w:t>italicized</w:t>
      </w:r>
      <w:r w:rsidRPr="0006752F">
        <w:rPr>
          <w:rFonts w:eastAsiaTheme="minorHAnsi"/>
          <w:sz w:val="22"/>
          <w:szCs w:val="20"/>
        </w:rPr>
        <w:t xml:space="preserve"> standards until after January 1, 2016.</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38"/>
        <w:gridCol w:w="1350"/>
        <w:gridCol w:w="1710"/>
        <w:gridCol w:w="1080"/>
      </w:tblGrid>
      <w:tr w:rsidR="00DE668C" w:rsidRPr="00DE668C" w:rsidTr="00DE668C">
        <w:tc>
          <w:tcPr>
            <w:tcW w:w="6138" w:type="dxa"/>
            <w:tcBorders>
              <w:bottom w:val="single" w:sz="4" w:space="0" w:color="auto"/>
            </w:tcBorders>
            <w:shd w:val="clear" w:color="auto" w:fill="D6E3BC" w:themeFill="accent3" w:themeFillTint="66"/>
            <w:vAlign w:val="center"/>
          </w:tcPr>
          <w:p w:rsidR="00DE668C" w:rsidRPr="00DE668C" w:rsidRDefault="00DE668C" w:rsidP="00DE668C">
            <w:pPr>
              <w:autoSpaceDE w:val="0"/>
              <w:autoSpaceDN w:val="0"/>
              <w:adjustRightInd w:val="0"/>
              <w:spacing w:before="120"/>
              <w:rPr>
                <w:b/>
                <w:sz w:val="22"/>
                <w:szCs w:val="22"/>
              </w:rPr>
            </w:pPr>
            <w:r w:rsidRPr="00DE668C">
              <w:rPr>
                <w:b/>
                <w:sz w:val="22"/>
                <w:szCs w:val="22"/>
              </w:rPr>
              <w:t>Cropland &amp;</w:t>
            </w:r>
            <w:r w:rsidR="00286E3F">
              <w:rPr>
                <w:b/>
                <w:sz w:val="22"/>
                <w:szCs w:val="22"/>
              </w:rPr>
              <w:t xml:space="preserve"> </w:t>
            </w:r>
            <w:r w:rsidRPr="00DE668C">
              <w:rPr>
                <w:b/>
                <w:sz w:val="22"/>
                <w:szCs w:val="22"/>
              </w:rPr>
              <w:t>Pasture Standards</w:t>
            </w:r>
          </w:p>
        </w:tc>
        <w:tc>
          <w:tcPr>
            <w:tcW w:w="1350" w:type="dxa"/>
            <w:tcBorders>
              <w:bottom w:val="single" w:sz="4" w:space="0" w:color="auto"/>
            </w:tcBorders>
            <w:shd w:val="clear" w:color="auto" w:fill="D6E3BC" w:themeFill="accent3" w:themeFillTint="66"/>
            <w:vAlign w:val="center"/>
          </w:tcPr>
          <w:p w:rsidR="00DE668C" w:rsidRPr="00DE668C" w:rsidRDefault="00DE668C" w:rsidP="00DE668C">
            <w:pPr>
              <w:autoSpaceDE w:val="0"/>
              <w:autoSpaceDN w:val="0"/>
              <w:adjustRightInd w:val="0"/>
              <w:spacing w:before="120"/>
              <w:jc w:val="center"/>
              <w:rPr>
                <w:b/>
                <w:sz w:val="22"/>
                <w:szCs w:val="22"/>
              </w:rPr>
            </w:pPr>
            <w:r w:rsidRPr="00DE668C">
              <w:rPr>
                <w:b/>
                <w:sz w:val="22"/>
                <w:szCs w:val="22"/>
              </w:rPr>
              <w:t>In Compliance</w:t>
            </w:r>
          </w:p>
        </w:tc>
        <w:tc>
          <w:tcPr>
            <w:tcW w:w="1710" w:type="dxa"/>
            <w:tcBorders>
              <w:bottom w:val="single" w:sz="4" w:space="0" w:color="auto"/>
            </w:tcBorders>
            <w:shd w:val="clear" w:color="auto" w:fill="D6E3BC" w:themeFill="accent3" w:themeFillTint="66"/>
            <w:vAlign w:val="center"/>
          </w:tcPr>
          <w:p w:rsidR="00DE668C" w:rsidRPr="00DE668C" w:rsidRDefault="00DE668C" w:rsidP="00286E3F">
            <w:pPr>
              <w:autoSpaceDE w:val="0"/>
              <w:autoSpaceDN w:val="0"/>
              <w:adjustRightInd w:val="0"/>
              <w:jc w:val="center"/>
              <w:rPr>
                <w:b/>
                <w:sz w:val="22"/>
                <w:szCs w:val="22"/>
              </w:rPr>
            </w:pPr>
            <w:r w:rsidRPr="00DE668C">
              <w:rPr>
                <w:b/>
                <w:sz w:val="22"/>
                <w:szCs w:val="22"/>
              </w:rPr>
              <w:t>Will Achieve</w:t>
            </w:r>
          </w:p>
          <w:p w:rsidR="00DE668C" w:rsidRPr="00DE668C" w:rsidRDefault="00DE668C" w:rsidP="00286E3F">
            <w:pPr>
              <w:autoSpaceDE w:val="0"/>
              <w:autoSpaceDN w:val="0"/>
              <w:adjustRightInd w:val="0"/>
              <w:jc w:val="center"/>
              <w:rPr>
                <w:b/>
                <w:sz w:val="22"/>
                <w:szCs w:val="22"/>
              </w:rPr>
            </w:pPr>
            <w:r w:rsidRPr="00DE668C">
              <w:rPr>
                <w:b/>
                <w:sz w:val="22"/>
                <w:szCs w:val="22"/>
              </w:rPr>
              <w:t>Compliance</w:t>
            </w:r>
          </w:p>
          <w:p w:rsidR="00DE668C" w:rsidRPr="00DE668C" w:rsidRDefault="00DE668C" w:rsidP="00286E3F">
            <w:pPr>
              <w:autoSpaceDE w:val="0"/>
              <w:autoSpaceDN w:val="0"/>
              <w:adjustRightInd w:val="0"/>
              <w:jc w:val="center"/>
              <w:rPr>
                <w:b/>
                <w:sz w:val="22"/>
                <w:szCs w:val="22"/>
              </w:rPr>
            </w:pPr>
            <w:r w:rsidRPr="00DE668C">
              <w:rPr>
                <w:b/>
                <w:sz w:val="22"/>
                <w:szCs w:val="22"/>
              </w:rPr>
              <w:t>(Season, Year)</w:t>
            </w:r>
          </w:p>
        </w:tc>
        <w:tc>
          <w:tcPr>
            <w:tcW w:w="1080" w:type="dxa"/>
            <w:tcBorders>
              <w:bottom w:val="single" w:sz="4" w:space="0" w:color="auto"/>
            </w:tcBorders>
            <w:shd w:val="clear" w:color="auto" w:fill="D6E3BC" w:themeFill="accent3" w:themeFillTint="66"/>
            <w:vAlign w:val="center"/>
          </w:tcPr>
          <w:p w:rsidR="00DE668C" w:rsidRPr="00DE668C" w:rsidRDefault="00DE668C" w:rsidP="00DE668C">
            <w:pPr>
              <w:autoSpaceDE w:val="0"/>
              <w:autoSpaceDN w:val="0"/>
              <w:adjustRightInd w:val="0"/>
              <w:spacing w:before="120"/>
              <w:jc w:val="center"/>
              <w:rPr>
                <w:b/>
                <w:sz w:val="22"/>
                <w:szCs w:val="22"/>
              </w:rPr>
            </w:pPr>
            <w:r w:rsidRPr="00DE668C">
              <w:rPr>
                <w:b/>
                <w:sz w:val="22"/>
                <w:szCs w:val="22"/>
              </w:rPr>
              <w:t>Does not Apply</w:t>
            </w:r>
          </w:p>
        </w:tc>
      </w:tr>
      <w:tr w:rsidR="00DE668C" w:rsidRPr="00DE668C" w:rsidTr="00DE66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8" w:type="dxa"/>
            <w:tcBorders>
              <w:top w:val="single" w:sz="4" w:space="0" w:color="auto"/>
              <w:left w:val="nil"/>
              <w:bottom w:val="nil"/>
              <w:right w:val="nil"/>
            </w:tcBorders>
          </w:tcPr>
          <w:p w:rsidR="00DE668C" w:rsidRPr="00DE668C" w:rsidRDefault="00DE668C" w:rsidP="00DE668C">
            <w:pPr>
              <w:spacing w:before="120"/>
              <w:rPr>
                <w:i/>
                <w:sz w:val="22"/>
                <w:szCs w:val="22"/>
              </w:rPr>
            </w:pPr>
            <w:r w:rsidRPr="00DE668C">
              <w:rPr>
                <w:sz w:val="22"/>
                <w:szCs w:val="22"/>
              </w:rPr>
              <w:t xml:space="preserve">A current nutrient management plan (NM) has been developed and implemented according to NRCS 590 standard which may be submitted to the county conservation office as a NM Plan Checklist form. </w:t>
            </w:r>
          </w:p>
        </w:tc>
        <w:tc>
          <w:tcPr>
            <w:tcW w:w="1350" w:type="dxa"/>
            <w:tcBorders>
              <w:top w:val="single" w:sz="4" w:space="0" w:color="auto"/>
              <w:left w:val="nil"/>
              <w:bottom w:val="nil"/>
              <w:right w:val="nil"/>
            </w:tcBorders>
          </w:tcPr>
          <w:p w:rsidR="00DE668C" w:rsidRPr="00DE668C" w:rsidRDefault="00DE668C" w:rsidP="00DE668C">
            <w:pPr>
              <w:autoSpaceDE w:val="0"/>
              <w:autoSpaceDN w:val="0"/>
              <w:adjustRightInd w:val="0"/>
              <w:spacing w:before="120"/>
              <w:jc w:val="center"/>
              <w:rPr>
                <w:b/>
                <w:sz w:val="22"/>
                <w:szCs w:val="22"/>
              </w:rPr>
            </w:pPr>
            <w:r w:rsidRPr="00DE668C">
              <w:rPr>
                <w:sz w:val="22"/>
                <w:szCs w:val="22"/>
              </w:rPr>
              <w:fldChar w:fldCharType="begin">
                <w:ffData>
                  <w:name w:val="Check1"/>
                  <w:enabled/>
                  <w:calcOnExit w:val="0"/>
                  <w:checkBox>
                    <w:sizeAuto/>
                    <w:default w:val="0"/>
                  </w:checkBox>
                </w:ffData>
              </w:fldChar>
            </w:r>
            <w:r w:rsidRPr="00DE668C">
              <w:rPr>
                <w:sz w:val="22"/>
                <w:szCs w:val="22"/>
              </w:rPr>
              <w:instrText xml:space="preserve"> FORMCHECKBOX </w:instrText>
            </w:r>
            <w:r w:rsidR="00AE372D">
              <w:rPr>
                <w:sz w:val="22"/>
                <w:szCs w:val="22"/>
              </w:rPr>
            </w:r>
            <w:r w:rsidR="00AE372D">
              <w:rPr>
                <w:sz w:val="22"/>
                <w:szCs w:val="22"/>
              </w:rPr>
              <w:fldChar w:fldCharType="separate"/>
            </w:r>
            <w:r w:rsidRPr="00DE668C">
              <w:rPr>
                <w:sz w:val="22"/>
                <w:szCs w:val="22"/>
              </w:rPr>
              <w:fldChar w:fldCharType="end"/>
            </w:r>
          </w:p>
        </w:tc>
        <w:tc>
          <w:tcPr>
            <w:tcW w:w="1710" w:type="dxa"/>
            <w:tcBorders>
              <w:top w:val="single" w:sz="4" w:space="0" w:color="auto"/>
              <w:left w:val="nil"/>
              <w:bottom w:val="nil"/>
              <w:right w:val="nil"/>
            </w:tcBorders>
          </w:tcPr>
          <w:p w:rsidR="00DE668C" w:rsidRPr="00DE668C" w:rsidRDefault="00DE668C" w:rsidP="00DE668C">
            <w:pPr>
              <w:autoSpaceDE w:val="0"/>
              <w:autoSpaceDN w:val="0"/>
              <w:adjustRightInd w:val="0"/>
              <w:spacing w:before="120"/>
              <w:jc w:val="center"/>
              <w:rPr>
                <w:b/>
                <w:sz w:val="22"/>
                <w:szCs w:val="22"/>
              </w:rPr>
            </w:pPr>
          </w:p>
        </w:tc>
        <w:tc>
          <w:tcPr>
            <w:tcW w:w="1080" w:type="dxa"/>
            <w:tcBorders>
              <w:top w:val="single" w:sz="4" w:space="0" w:color="auto"/>
              <w:left w:val="nil"/>
              <w:bottom w:val="nil"/>
              <w:right w:val="nil"/>
            </w:tcBorders>
          </w:tcPr>
          <w:p w:rsidR="00DE668C" w:rsidRPr="00DE668C" w:rsidRDefault="00DE668C" w:rsidP="00DE668C">
            <w:pPr>
              <w:autoSpaceDE w:val="0"/>
              <w:autoSpaceDN w:val="0"/>
              <w:adjustRightInd w:val="0"/>
              <w:spacing w:before="120"/>
              <w:jc w:val="center"/>
              <w:rPr>
                <w:b/>
                <w:sz w:val="22"/>
                <w:szCs w:val="22"/>
              </w:rPr>
            </w:pPr>
            <w:r w:rsidRPr="00DE668C">
              <w:rPr>
                <w:sz w:val="22"/>
                <w:szCs w:val="22"/>
              </w:rPr>
              <w:fldChar w:fldCharType="begin">
                <w:ffData>
                  <w:name w:val="Check1"/>
                  <w:enabled/>
                  <w:calcOnExit w:val="0"/>
                  <w:checkBox>
                    <w:sizeAuto/>
                    <w:default w:val="0"/>
                  </w:checkBox>
                </w:ffData>
              </w:fldChar>
            </w:r>
            <w:r w:rsidRPr="00DE668C">
              <w:rPr>
                <w:sz w:val="22"/>
                <w:szCs w:val="22"/>
              </w:rPr>
              <w:instrText xml:space="preserve"> FORMCHECKBOX </w:instrText>
            </w:r>
            <w:r w:rsidR="00AE372D">
              <w:rPr>
                <w:sz w:val="22"/>
                <w:szCs w:val="22"/>
              </w:rPr>
            </w:r>
            <w:r w:rsidR="00AE372D">
              <w:rPr>
                <w:sz w:val="22"/>
                <w:szCs w:val="22"/>
              </w:rPr>
              <w:fldChar w:fldCharType="separate"/>
            </w:r>
            <w:r w:rsidRPr="00DE668C">
              <w:rPr>
                <w:sz w:val="22"/>
                <w:szCs w:val="22"/>
              </w:rPr>
              <w:fldChar w:fldCharType="end"/>
            </w:r>
          </w:p>
        </w:tc>
      </w:tr>
    </w:tbl>
    <w:p w:rsidR="00DE668C" w:rsidRPr="00DE668C" w:rsidRDefault="00DE668C" w:rsidP="00286E3F">
      <w:pPr>
        <w:numPr>
          <w:ilvl w:val="0"/>
          <w:numId w:val="6"/>
        </w:numPr>
        <w:spacing w:before="120" w:after="120"/>
        <w:ind w:left="461" w:hanging="274"/>
        <w:rPr>
          <w:color w:val="76923C" w:themeColor="accent3" w:themeShade="BF"/>
          <w:sz w:val="20"/>
          <w:szCs w:val="22"/>
        </w:rPr>
      </w:pPr>
      <w:r w:rsidRPr="00DE668C">
        <w:rPr>
          <w:color w:val="76923C" w:themeColor="accent3" w:themeShade="BF"/>
          <w:sz w:val="20"/>
          <w:szCs w:val="22"/>
        </w:rPr>
        <w:t>Fields must have initial soil tests conducted by 2016 and follow crop management practices that are planned to comply with the 590 standard across the crop rotation.  The NM plan must include current soil tests conducted by DATCP certified lab</w:t>
      </w:r>
      <w:r w:rsidR="00286E3F">
        <w:rPr>
          <w:color w:val="76923C" w:themeColor="accent3" w:themeShade="BF"/>
          <w:sz w:val="20"/>
          <w:szCs w:val="22"/>
        </w:rPr>
        <w:t>.</w:t>
      </w:r>
      <w:r w:rsidRPr="00DE668C">
        <w:rPr>
          <w:color w:val="76923C" w:themeColor="accent3" w:themeShade="BF"/>
          <w:sz w:val="20"/>
          <w:szCs w:val="22"/>
        </w:rPr>
        <w:t xml:space="preserve">  Fields in a NM plan must: 1. Be updated when cropping systems change</w:t>
      </w:r>
      <w:r w:rsidR="00286E3F">
        <w:rPr>
          <w:color w:val="76923C" w:themeColor="accent3" w:themeShade="BF"/>
          <w:sz w:val="20"/>
          <w:szCs w:val="22"/>
        </w:rPr>
        <w:t>,</w:t>
      </w:r>
      <w:r w:rsidRPr="00DE668C">
        <w:rPr>
          <w:color w:val="76923C" w:themeColor="accent3" w:themeShade="BF"/>
          <w:sz w:val="20"/>
          <w:szCs w:val="22"/>
        </w:rPr>
        <w:t xml:space="preserve"> 2. Include maps identifying NRCS 590 nutrient application restriction areas</w:t>
      </w:r>
      <w:r w:rsidR="00286E3F">
        <w:rPr>
          <w:color w:val="76923C" w:themeColor="accent3" w:themeShade="BF"/>
          <w:sz w:val="20"/>
          <w:szCs w:val="22"/>
        </w:rPr>
        <w:t>,</w:t>
      </w:r>
      <w:r w:rsidRPr="00DE668C">
        <w:rPr>
          <w:color w:val="76923C" w:themeColor="accent3" w:themeShade="BF"/>
          <w:sz w:val="20"/>
          <w:szCs w:val="22"/>
        </w:rPr>
        <w:t xml:space="preserve"> 3. Have phosphorus applications planned over the entire rotation</w:t>
      </w:r>
      <w:r w:rsidR="00286E3F">
        <w:rPr>
          <w:color w:val="76923C" w:themeColor="accent3" w:themeShade="BF"/>
          <w:sz w:val="20"/>
          <w:szCs w:val="22"/>
        </w:rPr>
        <w:t>,</w:t>
      </w:r>
      <w:r w:rsidRPr="00DE668C">
        <w:rPr>
          <w:color w:val="76923C" w:themeColor="accent3" w:themeShade="BF"/>
          <w:sz w:val="20"/>
          <w:szCs w:val="22"/>
        </w:rPr>
        <w:t xml:space="preserve"> </w:t>
      </w:r>
      <w:proofErr w:type="gramStart"/>
      <w:r w:rsidRPr="00DE668C">
        <w:rPr>
          <w:color w:val="76923C" w:themeColor="accent3" w:themeShade="BF"/>
          <w:sz w:val="20"/>
          <w:szCs w:val="22"/>
        </w:rPr>
        <w:t xml:space="preserve">and </w:t>
      </w:r>
      <w:r w:rsidR="00286E3F">
        <w:rPr>
          <w:color w:val="76923C" w:themeColor="accent3" w:themeShade="BF"/>
          <w:sz w:val="20"/>
          <w:szCs w:val="22"/>
        </w:rPr>
        <w:t xml:space="preserve"> </w:t>
      </w:r>
      <w:r w:rsidRPr="00DE668C">
        <w:rPr>
          <w:color w:val="76923C" w:themeColor="accent3" w:themeShade="BF"/>
          <w:sz w:val="20"/>
          <w:szCs w:val="22"/>
        </w:rPr>
        <w:t>4</w:t>
      </w:r>
      <w:proofErr w:type="gramEnd"/>
      <w:r w:rsidRPr="00DE668C">
        <w:rPr>
          <w:color w:val="76923C" w:themeColor="accent3" w:themeShade="BF"/>
          <w:sz w:val="20"/>
          <w:szCs w:val="22"/>
        </w:rPr>
        <w:t xml:space="preserve">. Show no visible signs of gully erosion.  </w:t>
      </w:r>
    </w:p>
    <w:p w:rsidR="00DE668C" w:rsidRPr="00DE668C" w:rsidRDefault="00DE668C" w:rsidP="00286E3F">
      <w:pPr>
        <w:numPr>
          <w:ilvl w:val="0"/>
          <w:numId w:val="6"/>
        </w:numPr>
        <w:spacing w:before="120" w:after="120"/>
        <w:ind w:left="461" w:hanging="274"/>
        <w:rPr>
          <w:color w:val="76923C" w:themeColor="accent3" w:themeShade="BF"/>
          <w:sz w:val="20"/>
          <w:szCs w:val="22"/>
        </w:rPr>
      </w:pPr>
      <w:r w:rsidRPr="00DE668C">
        <w:rPr>
          <w:color w:val="76923C" w:themeColor="accent3" w:themeShade="BF"/>
          <w:sz w:val="20"/>
          <w:szCs w:val="22"/>
        </w:rPr>
        <w:t>Pastures are exempt from NM plan requirements if the pasture is a feedlot, or when the pasture’s average stocking rate is 1 AU/acre or less during grazing season and no nutrients are mechanically applied [ATCP 50.04(3)(b)].  When the pasture’s average stocking rate is more than 1 AU/acre over the grazing season, a planner may assume soil test values of 150 ppm P and 6% organic matter content [ATCP 50.04(3</w:t>
      </w:r>
      <w:proofErr w:type="gramStart"/>
      <w:r w:rsidRPr="00DE668C">
        <w:rPr>
          <w:color w:val="76923C" w:themeColor="accent3" w:themeShade="BF"/>
          <w:sz w:val="20"/>
          <w:szCs w:val="22"/>
        </w:rPr>
        <w:t>)(</w:t>
      </w:r>
      <w:proofErr w:type="gramEnd"/>
      <w:r w:rsidRPr="00DE668C">
        <w:rPr>
          <w:color w:val="76923C" w:themeColor="accent3" w:themeShade="BF"/>
          <w:sz w:val="20"/>
          <w:szCs w:val="22"/>
        </w:rPr>
        <w:t>d) and (de)].</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38"/>
        <w:gridCol w:w="1350"/>
        <w:gridCol w:w="1710"/>
        <w:gridCol w:w="1080"/>
      </w:tblGrid>
      <w:tr w:rsidR="00DE668C" w:rsidRPr="00DE668C" w:rsidTr="00DE668C">
        <w:tc>
          <w:tcPr>
            <w:tcW w:w="6138" w:type="dxa"/>
            <w:tcBorders>
              <w:top w:val="single" w:sz="4" w:space="0" w:color="auto"/>
            </w:tcBorders>
            <w:vAlign w:val="center"/>
          </w:tcPr>
          <w:p w:rsidR="00DE668C" w:rsidRPr="00DE668C" w:rsidRDefault="00DE668C" w:rsidP="00DE668C">
            <w:pPr>
              <w:spacing w:before="120"/>
              <w:ind w:left="180" w:hanging="180"/>
              <w:rPr>
                <w:sz w:val="22"/>
                <w:szCs w:val="22"/>
              </w:rPr>
            </w:pPr>
            <w:r w:rsidRPr="00DE668C">
              <w:rPr>
                <w:sz w:val="22"/>
                <w:szCs w:val="22"/>
              </w:rPr>
              <w:t xml:space="preserve">Cropped fields and </w:t>
            </w:r>
            <w:r w:rsidRPr="00DE668C">
              <w:rPr>
                <w:i/>
                <w:sz w:val="22"/>
                <w:szCs w:val="22"/>
              </w:rPr>
              <w:t>pastures</w:t>
            </w:r>
            <w:r w:rsidRPr="00DE668C">
              <w:rPr>
                <w:sz w:val="22"/>
                <w:szCs w:val="22"/>
              </w:rPr>
              <w:t xml:space="preserve"> meet tolerable soil loss </w:t>
            </w:r>
            <w:r w:rsidR="00286E3F" w:rsidRPr="00DE668C">
              <w:rPr>
                <w:sz w:val="22"/>
                <w:szCs w:val="22"/>
              </w:rPr>
              <w:t>“T”</w:t>
            </w:r>
            <w:r w:rsidR="00286E3F">
              <w:rPr>
                <w:sz w:val="22"/>
                <w:szCs w:val="22"/>
              </w:rPr>
              <w:t>.</w:t>
            </w:r>
          </w:p>
        </w:tc>
        <w:tc>
          <w:tcPr>
            <w:tcW w:w="1350" w:type="dxa"/>
            <w:tcBorders>
              <w:top w:val="single" w:sz="4" w:space="0" w:color="auto"/>
            </w:tcBorders>
          </w:tcPr>
          <w:p w:rsidR="00DE668C" w:rsidRPr="00DE668C" w:rsidRDefault="00DE668C" w:rsidP="00DE668C">
            <w:pPr>
              <w:autoSpaceDE w:val="0"/>
              <w:autoSpaceDN w:val="0"/>
              <w:adjustRightInd w:val="0"/>
              <w:spacing w:before="120"/>
              <w:jc w:val="center"/>
              <w:rPr>
                <w:b/>
                <w:sz w:val="22"/>
                <w:szCs w:val="22"/>
              </w:rPr>
            </w:pPr>
            <w:r w:rsidRPr="00DE668C">
              <w:rPr>
                <w:sz w:val="22"/>
                <w:szCs w:val="22"/>
              </w:rPr>
              <w:fldChar w:fldCharType="begin">
                <w:ffData>
                  <w:name w:val="Check1"/>
                  <w:enabled/>
                  <w:calcOnExit w:val="0"/>
                  <w:checkBox>
                    <w:sizeAuto/>
                    <w:default w:val="0"/>
                  </w:checkBox>
                </w:ffData>
              </w:fldChar>
            </w:r>
            <w:bookmarkStart w:id="2" w:name="Check1"/>
            <w:r w:rsidRPr="00DE668C">
              <w:rPr>
                <w:sz w:val="22"/>
                <w:szCs w:val="22"/>
              </w:rPr>
              <w:instrText xml:space="preserve"> FORMCHECKBOX </w:instrText>
            </w:r>
            <w:r w:rsidR="00AE372D">
              <w:rPr>
                <w:sz w:val="22"/>
                <w:szCs w:val="22"/>
              </w:rPr>
            </w:r>
            <w:r w:rsidR="00AE372D">
              <w:rPr>
                <w:sz w:val="22"/>
                <w:szCs w:val="22"/>
              </w:rPr>
              <w:fldChar w:fldCharType="separate"/>
            </w:r>
            <w:r w:rsidRPr="00DE668C">
              <w:rPr>
                <w:sz w:val="22"/>
                <w:szCs w:val="22"/>
              </w:rPr>
              <w:fldChar w:fldCharType="end"/>
            </w:r>
            <w:bookmarkEnd w:id="2"/>
          </w:p>
        </w:tc>
        <w:tc>
          <w:tcPr>
            <w:tcW w:w="1710" w:type="dxa"/>
            <w:tcBorders>
              <w:top w:val="single" w:sz="4" w:space="0" w:color="auto"/>
            </w:tcBorders>
          </w:tcPr>
          <w:p w:rsidR="00DE668C" w:rsidRPr="00DE668C" w:rsidRDefault="00DE668C" w:rsidP="00DE668C">
            <w:pPr>
              <w:autoSpaceDE w:val="0"/>
              <w:autoSpaceDN w:val="0"/>
              <w:adjustRightInd w:val="0"/>
              <w:spacing w:before="120"/>
              <w:jc w:val="center"/>
              <w:rPr>
                <w:b/>
                <w:sz w:val="22"/>
                <w:szCs w:val="22"/>
              </w:rPr>
            </w:pPr>
          </w:p>
        </w:tc>
        <w:tc>
          <w:tcPr>
            <w:tcW w:w="1080" w:type="dxa"/>
            <w:tcBorders>
              <w:top w:val="single" w:sz="4" w:space="0" w:color="auto"/>
            </w:tcBorders>
          </w:tcPr>
          <w:p w:rsidR="00DE668C" w:rsidRPr="00DE668C" w:rsidRDefault="00DE668C" w:rsidP="00DE668C">
            <w:pPr>
              <w:autoSpaceDE w:val="0"/>
              <w:autoSpaceDN w:val="0"/>
              <w:adjustRightInd w:val="0"/>
              <w:spacing w:before="120"/>
              <w:jc w:val="center"/>
              <w:rPr>
                <w:b/>
                <w:sz w:val="22"/>
                <w:szCs w:val="22"/>
              </w:rPr>
            </w:pPr>
            <w:r w:rsidRPr="00DE668C">
              <w:rPr>
                <w:sz w:val="22"/>
                <w:szCs w:val="22"/>
              </w:rPr>
              <w:fldChar w:fldCharType="begin">
                <w:ffData>
                  <w:name w:val="Check1"/>
                  <w:enabled/>
                  <w:calcOnExit w:val="0"/>
                  <w:checkBox>
                    <w:sizeAuto/>
                    <w:default w:val="0"/>
                  </w:checkBox>
                </w:ffData>
              </w:fldChar>
            </w:r>
            <w:r w:rsidRPr="00DE668C">
              <w:rPr>
                <w:sz w:val="22"/>
                <w:szCs w:val="22"/>
              </w:rPr>
              <w:instrText xml:space="preserve"> FORMCHECKBOX </w:instrText>
            </w:r>
            <w:r w:rsidR="00AE372D">
              <w:rPr>
                <w:sz w:val="22"/>
                <w:szCs w:val="22"/>
              </w:rPr>
            </w:r>
            <w:r w:rsidR="00AE372D">
              <w:rPr>
                <w:sz w:val="22"/>
                <w:szCs w:val="22"/>
              </w:rPr>
              <w:fldChar w:fldCharType="separate"/>
            </w:r>
            <w:r w:rsidRPr="00DE668C">
              <w:rPr>
                <w:sz w:val="22"/>
                <w:szCs w:val="22"/>
              </w:rPr>
              <w:fldChar w:fldCharType="end"/>
            </w:r>
          </w:p>
        </w:tc>
      </w:tr>
      <w:tr w:rsidR="00DE668C" w:rsidRPr="00DE668C" w:rsidTr="00DE668C">
        <w:trPr>
          <w:trHeight w:val="630"/>
        </w:trPr>
        <w:tc>
          <w:tcPr>
            <w:tcW w:w="6138" w:type="dxa"/>
            <w:vAlign w:val="center"/>
          </w:tcPr>
          <w:p w:rsidR="00DE668C" w:rsidRPr="00DE668C" w:rsidRDefault="00DE668C" w:rsidP="00DE668C">
            <w:pPr>
              <w:spacing w:before="120"/>
              <w:ind w:left="180" w:hanging="180"/>
              <w:rPr>
                <w:sz w:val="22"/>
                <w:szCs w:val="22"/>
              </w:rPr>
            </w:pPr>
            <w:r w:rsidRPr="00DE668C">
              <w:rPr>
                <w:sz w:val="22"/>
                <w:szCs w:val="22"/>
              </w:rPr>
              <w:t xml:space="preserve">Method used to calculate “T”:  </w:t>
            </w:r>
          </w:p>
          <w:p w:rsidR="00DE668C" w:rsidRPr="00DE668C" w:rsidRDefault="00DE668C" w:rsidP="00DE668C">
            <w:pPr>
              <w:spacing w:before="120"/>
              <w:ind w:left="180"/>
              <w:rPr>
                <w:b/>
                <w:sz w:val="22"/>
                <w:szCs w:val="22"/>
              </w:rPr>
            </w:pPr>
            <w:proofErr w:type="spellStart"/>
            <w:r w:rsidRPr="00DE668C">
              <w:rPr>
                <w:sz w:val="22"/>
                <w:szCs w:val="22"/>
              </w:rPr>
              <w:t>SnapPlus</w:t>
            </w:r>
            <w:proofErr w:type="spellEnd"/>
            <w:r w:rsidRPr="00DE668C">
              <w:rPr>
                <w:sz w:val="22"/>
                <w:szCs w:val="22"/>
              </w:rPr>
              <w:t xml:space="preserve">   </w:t>
            </w:r>
            <w:r w:rsidRPr="00DE668C">
              <w:rPr>
                <w:sz w:val="22"/>
                <w:szCs w:val="22"/>
              </w:rPr>
              <w:fldChar w:fldCharType="begin">
                <w:ffData>
                  <w:name w:val="Check1"/>
                  <w:enabled/>
                  <w:calcOnExit w:val="0"/>
                  <w:checkBox>
                    <w:sizeAuto/>
                    <w:default w:val="0"/>
                  </w:checkBox>
                </w:ffData>
              </w:fldChar>
            </w:r>
            <w:r w:rsidRPr="00DE668C">
              <w:rPr>
                <w:sz w:val="22"/>
                <w:szCs w:val="22"/>
              </w:rPr>
              <w:instrText xml:space="preserve"> FORMCHECKBOX </w:instrText>
            </w:r>
            <w:r w:rsidR="00AE372D">
              <w:rPr>
                <w:sz w:val="22"/>
                <w:szCs w:val="22"/>
              </w:rPr>
            </w:r>
            <w:r w:rsidR="00AE372D">
              <w:rPr>
                <w:sz w:val="22"/>
                <w:szCs w:val="22"/>
              </w:rPr>
              <w:fldChar w:fldCharType="separate"/>
            </w:r>
            <w:r w:rsidRPr="00DE668C">
              <w:rPr>
                <w:sz w:val="22"/>
                <w:szCs w:val="22"/>
              </w:rPr>
              <w:fldChar w:fldCharType="end"/>
            </w:r>
            <w:r w:rsidRPr="00DE668C">
              <w:rPr>
                <w:sz w:val="22"/>
                <w:szCs w:val="22"/>
              </w:rPr>
              <w:t xml:space="preserve">        RUSLE 2   </w:t>
            </w:r>
            <w:r w:rsidRPr="00DE668C">
              <w:rPr>
                <w:sz w:val="22"/>
                <w:szCs w:val="22"/>
              </w:rPr>
              <w:fldChar w:fldCharType="begin">
                <w:ffData>
                  <w:name w:val="Check2"/>
                  <w:enabled/>
                  <w:calcOnExit w:val="0"/>
                  <w:checkBox>
                    <w:sizeAuto/>
                    <w:default w:val="0"/>
                  </w:checkBox>
                </w:ffData>
              </w:fldChar>
            </w:r>
            <w:r w:rsidRPr="00DE668C">
              <w:rPr>
                <w:sz w:val="22"/>
                <w:szCs w:val="22"/>
              </w:rPr>
              <w:instrText xml:space="preserve"> FORMCHECKBOX </w:instrText>
            </w:r>
            <w:r w:rsidR="00AE372D">
              <w:rPr>
                <w:sz w:val="22"/>
                <w:szCs w:val="22"/>
              </w:rPr>
            </w:r>
            <w:r w:rsidR="00AE372D">
              <w:rPr>
                <w:sz w:val="22"/>
                <w:szCs w:val="22"/>
              </w:rPr>
              <w:fldChar w:fldCharType="separate"/>
            </w:r>
            <w:r w:rsidRPr="00DE668C">
              <w:rPr>
                <w:sz w:val="22"/>
                <w:szCs w:val="22"/>
              </w:rPr>
              <w:fldChar w:fldCharType="end"/>
            </w:r>
            <w:r w:rsidRPr="00DE668C">
              <w:rPr>
                <w:sz w:val="22"/>
                <w:szCs w:val="22"/>
              </w:rPr>
              <w:t xml:space="preserve">        WEP</w:t>
            </w:r>
            <w:r w:rsidR="00286E3F">
              <w:rPr>
                <w:sz w:val="22"/>
                <w:szCs w:val="22"/>
              </w:rPr>
              <w:t>S</w:t>
            </w:r>
            <w:r w:rsidRPr="00DE668C">
              <w:rPr>
                <w:sz w:val="22"/>
                <w:szCs w:val="22"/>
              </w:rPr>
              <w:t xml:space="preserve">   </w:t>
            </w:r>
            <w:r w:rsidRPr="00DE668C">
              <w:rPr>
                <w:sz w:val="22"/>
                <w:szCs w:val="22"/>
              </w:rPr>
              <w:fldChar w:fldCharType="begin">
                <w:ffData>
                  <w:name w:val=""/>
                  <w:enabled/>
                  <w:calcOnExit w:val="0"/>
                  <w:checkBox>
                    <w:sizeAuto/>
                    <w:default w:val="0"/>
                  </w:checkBox>
                </w:ffData>
              </w:fldChar>
            </w:r>
            <w:r w:rsidRPr="00DE668C">
              <w:rPr>
                <w:sz w:val="22"/>
                <w:szCs w:val="22"/>
              </w:rPr>
              <w:instrText xml:space="preserve"> FORMCHECKBOX </w:instrText>
            </w:r>
            <w:r w:rsidR="00AE372D">
              <w:rPr>
                <w:sz w:val="22"/>
                <w:szCs w:val="22"/>
              </w:rPr>
            </w:r>
            <w:r w:rsidR="00AE372D">
              <w:rPr>
                <w:sz w:val="22"/>
                <w:szCs w:val="22"/>
              </w:rPr>
              <w:fldChar w:fldCharType="separate"/>
            </w:r>
            <w:r w:rsidRPr="00DE668C">
              <w:rPr>
                <w:sz w:val="22"/>
                <w:szCs w:val="22"/>
              </w:rPr>
              <w:fldChar w:fldCharType="end"/>
            </w:r>
          </w:p>
        </w:tc>
        <w:tc>
          <w:tcPr>
            <w:tcW w:w="1350" w:type="dxa"/>
          </w:tcPr>
          <w:p w:rsidR="00DE668C" w:rsidRPr="00DE668C" w:rsidRDefault="00DE668C" w:rsidP="00DE668C">
            <w:pPr>
              <w:autoSpaceDE w:val="0"/>
              <w:autoSpaceDN w:val="0"/>
              <w:adjustRightInd w:val="0"/>
              <w:spacing w:before="120"/>
              <w:jc w:val="center"/>
              <w:rPr>
                <w:b/>
                <w:sz w:val="22"/>
                <w:szCs w:val="22"/>
              </w:rPr>
            </w:pPr>
          </w:p>
        </w:tc>
        <w:tc>
          <w:tcPr>
            <w:tcW w:w="1710" w:type="dxa"/>
          </w:tcPr>
          <w:p w:rsidR="00DE668C" w:rsidRPr="00DE668C" w:rsidRDefault="00DE668C" w:rsidP="00DE668C">
            <w:pPr>
              <w:autoSpaceDE w:val="0"/>
              <w:autoSpaceDN w:val="0"/>
              <w:adjustRightInd w:val="0"/>
              <w:spacing w:before="120"/>
              <w:jc w:val="center"/>
              <w:rPr>
                <w:b/>
                <w:sz w:val="22"/>
                <w:szCs w:val="22"/>
              </w:rPr>
            </w:pPr>
          </w:p>
        </w:tc>
        <w:tc>
          <w:tcPr>
            <w:tcW w:w="1080" w:type="dxa"/>
          </w:tcPr>
          <w:p w:rsidR="00DE668C" w:rsidRPr="00DE668C" w:rsidRDefault="00DE668C" w:rsidP="00DE668C">
            <w:pPr>
              <w:autoSpaceDE w:val="0"/>
              <w:autoSpaceDN w:val="0"/>
              <w:adjustRightInd w:val="0"/>
              <w:spacing w:before="120"/>
              <w:jc w:val="center"/>
              <w:rPr>
                <w:b/>
                <w:sz w:val="22"/>
                <w:szCs w:val="22"/>
              </w:rPr>
            </w:pPr>
          </w:p>
        </w:tc>
      </w:tr>
    </w:tbl>
    <w:p w:rsidR="00DE668C" w:rsidRPr="00DE668C" w:rsidRDefault="00DE668C" w:rsidP="00286E3F">
      <w:pPr>
        <w:numPr>
          <w:ilvl w:val="0"/>
          <w:numId w:val="6"/>
        </w:numPr>
        <w:tabs>
          <w:tab w:val="left" w:pos="9630"/>
        </w:tabs>
        <w:spacing w:before="120" w:after="120"/>
        <w:ind w:left="461" w:hanging="274"/>
        <w:rPr>
          <w:color w:val="76923C" w:themeColor="accent3" w:themeShade="BF"/>
          <w:sz w:val="20"/>
          <w:szCs w:val="22"/>
        </w:rPr>
      </w:pPr>
      <w:r w:rsidRPr="00DE668C">
        <w:rPr>
          <w:color w:val="76923C" w:themeColor="accent3" w:themeShade="BF"/>
          <w:sz w:val="20"/>
          <w:szCs w:val="22"/>
        </w:rPr>
        <w:t>Fields must follow crop management practices that are planned to comply with the 590 standard across the crop rotation.  Soil erosion rates should be estimated using the latest prediction models: Soil Nutrient Application Planner, Revised Universal Soil Loss Equation 2 and Wind Erosion Prediction System [ATCP 50.04(2</w:t>
      </w:r>
      <w:proofErr w:type="gramStart"/>
      <w:r w:rsidRPr="00DE668C">
        <w:rPr>
          <w:color w:val="76923C" w:themeColor="accent3" w:themeShade="BF"/>
          <w:sz w:val="20"/>
          <w:szCs w:val="22"/>
        </w:rPr>
        <w:t>)Note</w:t>
      </w:r>
      <w:proofErr w:type="gramEnd"/>
      <w:r w:rsidRPr="00DE668C">
        <w:rPr>
          <w:color w:val="76923C" w:themeColor="accent3" w:themeShade="BF"/>
          <w:sz w:val="20"/>
          <w:szCs w:val="22"/>
        </w:rPr>
        <w:t>].</w:t>
      </w:r>
    </w:p>
    <w:tbl>
      <w:tblPr>
        <w:tblStyle w:val="TableGrid"/>
        <w:tblW w:w="10278"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38"/>
        <w:gridCol w:w="1350"/>
        <w:gridCol w:w="1710"/>
        <w:gridCol w:w="1080"/>
      </w:tblGrid>
      <w:tr w:rsidR="00DE668C" w:rsidRPr="00DE668C" w:rsidTr="00DE668C">
        <w:tc>
          <w:tcPr>
            <w:tcW w:w="6138" w:type="dxa"/>
            <w:vAlign w:val="center"/>
          </w:tcPr>
          <w:p w:rsidR="00DE668C" w:rsidRPr="00DE668C" w:rsidRDefault="00DE668C" w:rsidP="00DE668C">
            <w:pPr>
              <w:spacing w:before="120"/>
              <w:rPr>
                <w:i/>
                <w:sz w:val="22"/>
                <w:szCs w:val="22"/>
              </w:rPr>
            </w:pPr>
            <w:r w:rsidRPr="00DE668C">
              <w:rPr>
                <w:i/>
                <w:sz w:val="22"/>
                <w:szCs w:val="22"/>
              </w:rPr>
              <w:t>Cropland and pasture areas average a phosphorus index of 6 or less over the accounting period and do not exceed a phosphorus index of 12 in any individual year within the accounting period.</w:t>
            </w:r>
          </w:p>
        </w:tc>
        <w:tc>
          <w:tcPr>
            <w:tcW w:w="1350" w:type="dxa"/>
          </w:tcPr>
          <w:p w:rsidR="00DE668C" w:rsidRPr="00DE668C" w:rsidRDefault="00DE668C" w:rsidP="00DE668C">
            <w:pPr>
              <w:autoSpaceDE w:val="0"/>
              <w:autoSpaceDN w:val="0"/>
              <w:adjustRightInd w:val="0"/>
              <w:spacing w:before="120"/>
              <w:jc w:val="center"/>
              <w:rPr>
                <w:b/>
                <w:sz w:val="22"/>
                <w:szCs w:val="22"/>
              </w:rPr>
            </w:pPr>
            <w:r w:rsidRPr="00DE668C">
              <w:rPr>
                <w:sz w:val="22"/>
                <w:szCs w:val="22"/>
              </w:rPr>
              <w:fldChar w:fldCharType="begin">
                <w:ffData>
                  <w:name w:val="Check1"/>
                  <w:enabled/>
                  <w:calcOnExit w:val="0"/>
                  <w:checkBox>
                    <w:sizeAuto/>
                    <w:default w:val="0"/>
                  </w:checkBox>
                </w:ffData>
              </w:fldChar>
            </w:r>
            <w:r w:rsidRPr="00DE668C">
              <w:rPr>
                <w:sz w:val="22"/>
                <w:szCs w:val="22"/>
              </w:rPr>
              <w:instrText xml:space="preserve"> FORMCHECKBOX </w:instrText>
            </w:r>
            <w:r w:rsidR="00AE372D">
              <w:rPr>
                <w:sz w:val="22"/>
                <w:szCs w:val="22"/>
              </w:rPr>
            </w:r>
            <w:r w:rsidR="00AE372D">
              <w:rPr>
                <w:sz w:val="22"/>
                <w:szCs w:val="22"/>
              </w:rPr>
              <w:fldChar w:fldCharType="separate"/>
            </w:r>
            <w:r w:rsidRPr="00DE668C">
              <w:rPr>
                <w:sz w:val="22"/>
                <w:szCs w:val="22"/>
              </w:rPr>
              <w:fldChar w:fldCharType="end"/>
            </w:r>
          </w:p>
        </w:tc>
        <w:tc>
          <w:tcPr>
            <w:tcW w:w="1710" w:type="dxa"/>
          </w:tcPr>
          <w:p w:rsidR="00DE668C" w:rsidRPr="00DE668C" w:rsidRDefault="00DE668C" w:rsidP="00DE668C">
            <w:pPr>
              <w:autoSpaceDE w:val="0"/>
              <w:autoSpaceDN w:val="0"/>
              <w:adjustRightInd w:val="0"/>
              <w:spacing w:before="120"/>
              <w:jc w:val="center"/>
              <w:rPr>
                <w:b/>
                <w:sz w:val="22"/>
                <w:szCs w:val="22"/>
              </w:rPr>
            </w:pPr>
          </w:p>
        </w:tc>
        <w:tc>
          <w:tcPr>
            <w:tcW w:w="1080" w:type="dxa"/>
          </w:tcPr>
          <w:p w:rsidR="00DE668C" w:rsidRPr="00DE668C" w:rsidRDefault="00DE668C" w:rsidP="00DE668C">
            <w:pPr>
              <w:autoSpaceDE w:val="0"/>
              <w:autoSpaceDN w:val="0"/>
              <w:adjustRightInd w:val="0"/>
              <w:spacing w:before="120"/>
              <w:jc w:val="center"/>
              <w:rPr>
                <w:b/>
                <w:sz w:val="22"/>
                <w:szCs w:val="22"/>
              </w:rPr>
            </w:pPr>
            <w:r w:rsidRPr="00DE668C">
              <w:rPr>
                <w:sz w:val="22"/>
                <w:szCs w:val="22"/>
              </w:rPr>
              <w:fldChar w:fldCharType="begin">
                <w:ffData>
                  <w:name w:val="Check1"/>
                  <w:enabled/>
                  <w:calcOnExit w:val="0"/>
                  <w:checkBox>
                    <w:sizeAuto/>
                    <w:default w:val="0"/>
                  </w:checkBox>
                </w:ffData>
              </w:fldChar>
            </w:r>
            <w:r w:rsidRPr="00DE668C">
              <w:rPr>
                <w:sz w:val="22"/>
                <w:szCs w:val="22"/>
              </w:rPr>
              <w:instrText xml:space="preserve"> FORMCHECKBOX </w:instrText>
            </w:r>
            <w:r w:rsidR="00AE372D">
              <w:rPr>
                <w:sz w:val="22"/>
                <w:szCs w:val="22"/>
              </w:rPr>
            </w:r>
            <w:r w:rsidR="00AE372D">
              <w:rPr>
                <w:sz w:val="22"/>
                <w:szCs w:val="22"/>
              </w:rPr>
              <w:fldChar w:fldCharType="separate"/>
            </w:r>
            <w:r w:rsidRPr="00DE668C">
              <w:rPr>
                <w:sz w:val="22"/>
                <w:szCs w:val="22"/>
              </w:rPr>
              <w:fldChar w:fldCharType="end"/>
            </w:r>
          </w:p>
        </w:tc>
      </w:tr>
    </w:tbl>
    <w:p w:rsidR="00DE668C" w:rsidRPr="00DE668C" w:rsidRDefault="00DE668C" w:rsidP="00FA2119">
      <w:pPr>
        <w:numPr>
          <w:ilvl w:val="0"/>
          <w:numId w:val="6"/>
        </w:numPr>
        <w:spacing w:before="120" w:after="120"/>
        <w:ind w:left="461" w:right="446" w:hanging="274"/>
        <w:rPr>
          <w:color w:val="76923C" w:themeColor="accent3" w:themeShade="BF"/>
          <w:sz w:val="20"/>
          <w:szCs w:val="22"/>
        </w:rPr>
      </w:pPr>
      <w:r w:rsidRPr="00DE668C">
        <w:rPr>
          <w:color w:val="76923C" w:themeColor="accent3" w:themeShade="BF"/>
          <w:sz w:val="20"/>
          <w:szCs w:val="22"/>
        </w:rPr>
        <w:t xml:space="preserve">All cropland and pastures must comply with the Phosphorus Index (PI) standard [NR 151.04] [ATCP 50.04(1)].  A NM plan meeting the standard in ATCP 50.04(3) may be used to demonstrate compliance with DNR’s PI standard.  </w:t>
      </w:r>
    </w:p>
    <w:tbl>
      <w:tblPr>
        <w:tblStyle w:val="TableGrid"/>
        <w:tblW w:w="10278"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8"/>
        <w:gridCol w:w="900"/>
        <w:gridCol w:w="1890"/>
        <w:gridCol w:w="1080"/>
      </w:tblGrid>
      <w:tr w:rsidR="00DE668C" w:rsidRPr="00DE668C" w:rsidTr="00DE668C">
        <w:tc>
          <w:tcPr>
            <w:tcW w:w="6408" w:type="dxa"/>
            <w:vAlign w:val="center"/>
          </w:tcPr>
          <w:p w:rsidR="00DE668C" w:rsidRPr="00DE668C" w:rsidRDefault="00DE668C" w:rsidP="00DE668C">
            <w:pPr>
              <w:spacing w:before="120"/>
              <w:ind w:left="180" w:hanging="180"/>
              <w:rPr>
                <w:sz w:val="22"/>
                <w:szCs w:val="22"/>
              </w:rPr>
            </w:pPr>
            <w:r w:rsidRPr="00DE668C">
              <w:rPr>
                <w:i/>
                <w:sz w:val="22"/>
                <w:szCs w:val="22"/>
              </w:rPr>
              <w:t>No tillage conducted within a minimum of 5 feet of surface water</w:t>
            </w:r>
            <w:r w:rsidRPr="00DE668C">
              <w:rPr>
                <w:sz w:val="22"/>
                <w:szCs w:val="22"/>
              </w:rPr>
              <w:t>.</w:t>
            </w:r>
          </w:p>
        </w:tc>
        <w:tc>
          <w:tcPr>
            <w:tcW w:w="900" w:type="dxa"/>
          </w:tcPr>
          <w:p w:rsidR="00DE668C" w:rsidRPr="00DE668C" w:rsidRDefault="00DE668C" w:rsidP="00DE668C">
            <w:pPr>
              <w:autoSpaceDE w:val="0"/>
              <w:autoSpaceDN w:val="0"/>
              <w:adjustRightInd w:val="0"/>
              <w:spacing w:before="120"/>
              <w:jc w:val="center"/>
              <w:rPr>
                <w:b/>
                <w:sz w:val="22"/>
                <w:szCs w:val="22"/>
              </w:rPr>
            </w:pPr>
            <w:r w:rsidRPr="00DE668C">
              <w:rPr>
                <w:sz w:val="22"/>
                <w:szCs w:val="22"/>
              </w:rPr>
              <w:fldChar w:fldCharType="begin">
                <w:ffData>
                  <w:name w:val="Check1"/>
                  <w:enabled/>
                  <w:calcOnExit w:val="0"/>
                  <w:checkBox>
                    <w:sizeAuto/>
                    <w:default w:val="0"/>
                  </w:checkBox>
                </w:ffData>
              </w:fldChar>
            </w:r>
            <w:r w:rsidRPr="00DE668C">
              <w:rPr>
                <w:sz w:val="22"/>
                <w:szCs w:val="22"/>
              </w:rPr>
              <w:instrText xml:space="preserve"> FORMCHECKBOX </w:instrText>
            </w:r>
            <w:r w:rsidR="00AE372D">
              <w:rPr>
                <w:sz w:val="22"/>
                <w:szCs w:val="22"/>
              </w:rPr>
            </w:r>
            <w:r w:rsidR="00AE372D">
              <w:rPr>
                <w:sz w:val="22"/>
                <w:szCs w:val="22"/>
              </w:rPr>
              <w:fldChar w:fldCharType="separate"/>
            </w:r>
            <w:r w:rsidRPr="00DE668C">
              <w:rPr>
                <w:sz w:val="22"/>
                <w:szCs w:val="22"/>
              </w:rPr>
              <w:fldChar w:fldCharType="end"/>
            </w:r>
          </w:p>
        </w:tc>
        <w:tc>
          <w:tcPr>
            <w:tcW w:w="1890" w:type="dxa"/>
          </w:tcPr>
          <w:p w:rsidR="00DE668C" w:rsidRPr="00DE668C" w:rsidRDefault="00DE668C" w:rsidP="00DE668C">
            <w:pPr>
              <w:autoSpaceDE w:val="0"/>
              <w:autoSpaceDN w:val="0"/>
              <w:adjustRightInd w:val="0"/>
              <w:spacing w:before="120"/>
              <w:jc w:val="center"/>
              <w:rPr>
                <w:b/>
                <w:sz w:val="22"/>
                <w:szCs w:val="22"/>
              </w:rPr>
            </w:pPr>
          </w:p>
        </w:tc>
        <w:tc>
          <w:tcPr>
            <w:tcW w:w="1080" w:type="dxa"/>
          </w:tcPr>
          <w:p w:rsidR="00DE668C" w:rsidRPr="00DE668C" w:rsidRDefault="00DE668C" w:rsidP="00DE668C">
            <w:pPr>
              <w:autoSpaceDE w:val="0"/>
              <w:autoSpaceDN w:val="0"/>
              <w:adjustRightInd w:val="0"/>
              <w:spacing w:before="120"/>
              <w:jc w:val="center"/>
              <w:rPr>
                <w:b/>
                <w:sz w:val="22"/>
                <w:szCs w:val="22"/>
              </w:rPr>
            </w:pPr>
            <w:r w:rsidRPr="00DE668C">
              <w:rPr>
                <w:sz w:val="22"/>
                <w:szCs w:val="22"/>
              </w:rPr>
              <w:fldChar w:fldCharType="begin">
                <w:ffData>
                  <w:name w:val="Check1"/>
                  <w:enabled/>
                  <w:calcOnExit w:val="0"/>
                  <w:checkBox>
                    <w:sizeAuto/>
                    <w:default w:val="0"/>
                  </w:checkBox>
                </w:ffData>
              </w:fldChar>
            </w:r>
            <w:r w:rsidRPr="00DE668C">
              <w:rPr>
                <w:sz w:val="22"/>
                <w:szCs w:val="22"/>
              </w:rPr>
              <w:instrText xml:space="preserve"> FORMCHECKBOX </w:instrText>
            </w:r>
            <w:r w:rsidR="00AE372D">
              <w:rPr>
                <w:sz w:val="22"/>
                <w:szCs w:val="22"/>
              </w:rPr>
            </w:r>
            <w:r w:rsidR="00AE372D">
              <w:rPr>
                <w:sz w:val="22"/>
                <w:szCs w:val="22"/>
              </w:rPr>
              <w:fldChar w:fldCharType="separate"/>
            </w:r>
            <w:r w:rsidRPr="00DE668C">
              <w:rPr>
                <w:sz w:val="22"/>
                <w:szCs w:val="22"/>
              </w:rPr>
              <w:fldChar w:fldCharType="end"/>
            </w:r>
          </w:p>
        </w:tc>
      </w:tr>
    </w:tbl>
    <w:p w:rsidR="00DE668C" w:rsidRPr="00DE668C" w:rsidRDefault="00DE668C" w:rsidP="00FA2119">
      <w:pPr>
        <w:numPr>
          <w:ilvl w:val="0"/>
          <w:numId w:val="6"/>
        </w:numPr>
        <w:spacing w:before="120"/>
        <w:ind w:left="461" w:hanging="274"/>
        <w:rPr>
          <w:color w:val="76923C" w:themeColor="accent3" w:themeShade="BF"/>
          <w:sz w:val="20"/>
          <w:szCs w:val="22"/>
        </w:rPr>
      </w:pPr>
      <w:r w:rsidRPr="00DE668C">
        <w:rPr>
          <w:color w:val="76923C" w:themeColor="accent3" w:themeShade="BF"/>
          <w:sz w:val="20"/>
          <w:szCs w:val="22"/>
        </w:rPr>
        <w:t>Cropland must be managed to include a minimum setback of 5 feet from the top of the channel of surface waters.  No tillage can occur and 70% vegetative cover must be maintained in that tillage setback zone to ensure bank integrity. Cost-sharing is not required to implement this practice [ATCP 50.04(4</w:t>
      </w:r>
      <w:proofErr w:type="gramStart"/>
      <w:r w:rsidRPr="00DE668C">
        <w:rPr>
          <w:color w:val="76923C" w:themeColor="accent3" w:themeShade="BF"/>
          <w:sz w:val="20"/>
          <w:szCs w:val="22"/>
        </w:rPr>
        <w:t>)(</w:t>
      </w:r>
      <w:proofErr w:type="gramEnd"/>
      <w:r w:rsidRPr="00DE668C">
        <w:rPr>
          <w:color w:val="76923C" w:themeColor="accent3" w:themeShade="BF"/>
          <w:sz w:val="20"/>
          <w:szCs w:val="22"/>
        </w:rPr>
        <w:t>a); NR 151.03].  When establishing the setback width, start with 5 feet.  If it is determined that 5 feet may not be adequate to maintain bank stability, county land conservation staff should [ATCP 50.04(4</w:t>
      </w:r>
      <w:proofErr w:type="gramStart"/>
      <w:r w:rsidRPr="00DE668C">
        <w:rPr>
          <w:color w:val="76923C" w:themeColor="accent3" w:themeShade="BF"/>
          <w:sz w:val="20"/>
          <w:szCs w:val="22"/>
        </w:rPr>
        <w:t>)(</w:t>
      </w:r>
      <w:proofErr w:type="gramEnd"/>
      <w:r w:rsidRPr="00DE668C">
        <w:rPr>
          <w:color w:val="76923C" w:themeColor="accent3" w:themeShade="BF"/>
          <w:sz w:val="20"/>
          <w:szCs w:val="22"/>
        </w:rPr>
        <w:t xml:space="preserve">b)]. </w:t>
      </w:r>
    </w:p>
    <w:p w:rsidR="00DE668C" w:rsidRPr="00DE668C" w:rsidRDefault="00DE668C" w:rsidP="00FA2119">
      <w:pPr>
        <w:numPr>
          <w:ilvl w:val="0"/>
          <w:numId w:val="5"/>
        </w:numPr>
        <w:spacing w:before="120"/>
        <w:ind w:left="907"/>
        <w:rPr>
          <w:rFonts w:eastAsiaTheme="minorHAnsi"/>
          <w:color w:val="76923C" w:themeColor="accent3" w:themeShade="BF"/>
          <w:sz w:val="20"/>
          <w:szCs w:val="20"/>
        </w:rPr>
      </w:pPr>
      <w:r w:rsidRPr="00DE668C">
        <w:rPr>
          <w:rFonts w:eastAsiaTheme="minorHAnsi"/>
          <w:color w:val="76923C" w:themeColor="accent3" w:themeShade="BF"/>
          <w:sz w:val="20"/>
          <w:szCs w:val="20"/>
        </w:rPr>
        <w:t>Use best professional judgment to increase setback width based on factors including bank materials, height, slope, cause of bank erosion, and soil type.</w:t>
      </w:r>
    </w:p>
    <w:p w:rsidR="00DE668C" w:rsidRPr="00DE668C" w:rsidRDefault="00DE668C" w:rsidP="00FA2119">
      <w:pPr>
        <w:numPr>
          <w:ilvl w:val="0"/>
          <w:numId w:val="5"/>
        </w:numPr>
        <w:spacing w:before="120"/>
        <w:ind w:left="907" w:right="450"/>
        <w:rPr>
          <w:rFonts w:eastAsiaTheme="minorHAnsi"/>
          <w:color w:val="76923C" w:themeColor="accent3" w:themeShade="BF"/>
          <w:sz w:val="20"/>
          <w:szCs w:val="20"/>
        </w:rPr>
      </w:pPr>
      <w:r w:rsidRPr="00DE668C">
        <w:rPr>
          <w:rFonts w:eastAsiaTheme="minorHAnsi"/>
          <w:color w:val="76923C" w:themeColor="accent3" w:themeShade="BF"/>
          <w:sz w:val="20"/>
          <w:szCs w:val="20"/>
        </w:rPr>
        <w:t>Increase the tillage setback width by smallest increment necessary to maintain bank stability.</w:t>
      </w:r>
    </w:p>
    <w:p w:rsidR="00DE668C" w:rsidRPr="00DE668C" w:rsidRDefault="00DE668C" w:rsidP="00FA2119">
      <w:pPr>
        <w:numPr>
          <w:ilvl w:val="0"/>
          <w:numId w:val="5"/>
        </w:numPr>
        <w:spacing w:before="120"/>
        <w:ind w:left="907"/>
        <w:rPr>
          <w:rFonts w:eastAsiaTheme="minorHAnsi"/>
          <w:color w:val="76923C" w:themeColor="accent3" w:themeShade="BF"/>
          <w:sz w:val="20"/>
          <w:szCs w:val="20"/>
        </w:rPr>
      </w:pPr>
      <w:r w:rsidRPr="00DE668C">
        <w:rPr>
          <w:rFonts w:eastAsiaTheme="minorHAnsi"/>
          <w:color w:val="76923C" w:themeColor="accent3" w:themeShade="BF"/>
          <w:sz w:val="20"/>
          <w:szCs w:val="20"/>
        </w:rPr>
        <w:t>Follow a consistent approach when making setback width determinations by consulting with NRCS or DATCP engineers or technicians.</w:t>
      </w:r>
    </w:p>
    <w:p w:rsidR="00DE668C" w:rsidRPr="00DE668C" w:rsidRDefault="00DE668C" w:rsidP="00FA2119">
      <w:pPr>
        <w:numPr>
          <w:ilvl w:val="0"/>
          <w:numId w:val="5"/>
        </w:numPr>
        <w:spacing w:before="120"/>
        <w:ind w:left="907"/>
        <w:rPr>
          <w:rFonts w:eastAsiaTheme="minorHAnsi"/>
          <w:color w:val="76923C" w:themeColor="accent3" w:themeShade="BF"/>
          <w:sz w:val="20"/>
          <w:szCs w:val="20"/>
        </w:rPr>
      </w:pPr>
      <w:r w:rsidRPr="00DE668C">
        <w:rPr>
          <w:rFonts w:eastAsiaTheme="minorHAnsi"/>
          <w:color w:val="76923C" w:themeColor="accent3" w:themeShade="BF"/>
          <w:sz w:val="20"/>
          <w:szCs w:val="20"/>
        </w:rPr>
        <w:t xml:space="preserve">Consider enrolling riparian areas in the Conservation Reserve Enhancement Program (CREP) can achieve compliance with the tillage setback standard. [ATCP 50.04(4)(b) Note] </w:t>
      </w:r>
    </w:p>
    <w:p w:rsidR="00DE668C" w:rsidRPr="00DE668C" w:rsidRDefault="00DE668C" w:rsidP="00DE668C">
      <w:pPr>
        <w:spacing w:after="200" w:line="276" w:lineRule="auto"/>
        <w:rPr>
          <w:rFonts w:eastAsiaTheme="minorHAnsi"/>
          <w:color w:val="76923C" w:themeColor="accent3" w:themeShade="BF"/>
          <w:sz w:val="20"/>
          <w:szCs w:val="20"/>
        </w:rPr>
      </w:pPr>
      <w:r w:rsidRPr="00DE668C">
        <w:rPr>
          <w:rFonts w:eastAsiaTheme="minorHAnsi"/>
          <w:color w:val="76923C" w:themeColor="accent3" w:themeShade="BF"/>
          <w:sz w:val="20"/>
          <w:szCs w:val="20"/>
        </w:rPr>
        <w:br w:type="page"/>
      </w:r>
    </w:p>
    <w:p w:rsidR="00DE668C" w:rsidRPr="00377F5F" w:rsidRDefault="00EF70D9" w:rsidP="00FA2119">
      <w:pPr>
        <w:spacing w:before="120" w:after="80"/>
        <w:ind w:right="-86"/>
        <w:rPr>
          <w:rFonts w:eastAsiaTheme="minorHAnsi"/>
          <w:sz w:val="22"/>
          <w:szCs w:val="20"/>
        </w:rPr>
      </w:pPr>
      <w:r w:rsidRPr="00377F5F">
        <w:rPr>
          <w:rFonts w:eastAsiaTheme="minorHAnsi"/>
          <w:sz w:val="22"/>
          <w:szCs w:val="20"/>
        </w:rPr>
        <w:lastRenderedPageBreak/>
        <w:t xml:space="preserve">If your farm does not have livestock or related facilities described in a particular standard, check the “Does not apply” box.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ayout w:type="fixed"/>
        <w:tblLook w:val="04A0" w:firstRow="1" w:lastRow="0" w:firstColumn="1" w:lastColumn="0" w:noHBand="0" w:noVBand="1"/>
      </w:tblPr>
      <w:tblGrid>
        <w:gridCol w:w="6138"/>
        <w:gridCol w:w="1350"/>
        <w:gridCol w:w="1710"/>
        <w:gridCol w:w="1080"/>
      </w:tblGrid>
      <w:tr w:rsidR="00DE668C" w:rsidRPr="00DE668C" w:rsidTr="00DE668C">
        <w:tc>
          <w:tcPr>
            <w:tcW w:w="6138" w:type="dxa"/>
            <w:tcBorders>
              <w:bottom w:val="single" w:sz="4" w:space="0" w:color="auto"/>
            </w:tcBorders>
            <w:shd w:val="clear" w:color="auto" w:fill="D6E3BC" w:themeFill="accent3" w:themeFillTint="66"/>
            <w:vAlign w:val="center"/>
          </w:tcPr>
          <w:p w:rsidR="00DE668C" w:rsidRPr="00DE668C" w:rsidRDefault="00DE668C" w:rsidP="00DE668C">
            <w:pPr>
              <w:autoSpaceDE w:val="0"/>
              <w:autoSpaceDN w:val="0"/>
              <w:adjustRightInd w:val="0"/>
              <w:spacing w:before="120"/>
              <w:rPr>
                <w:szCs w:val="22"/>
              </w:rPr>
            </w:pPr>
            <w:r w:rsidRPr="00DE668C">
              <w:rPr>
                <w:b/>
                <w:szCs w:val="22"/>
              </w:rPr>
              <w:t>Livestock Standards</w:t>
            </w:r>
            <w:r w:rsidRPr="00DE668C">
              <w:rPr>
                <w:szCs w:val="22"/>
              </w:rPr>
              <w:t xml:space="preserve"> </w:t>
            </w:r>
          </w:p>
        </w:tc>
        <w:tc>
          <w:tcPr>
            <w:tcW w:w="1350" w:type="dxa"/>
            <w:tcBorders>
              <w:bottom w:val="single" w:sz="4" w:space="0" w:color="auto"/>
            </w:tcBorders>
            <w:shd w:val="clear" w:color="auto" w:fill="D6E3BC" w:themeFill="accent3" w:themeFillTint="66"/>
            <w:vAlign w:val="center"/>
          </w:tcPr>
          <w:p w:rsidR="00DE668C" w:rsidRPr="00DE668C" w:rsidRDefault="00DE668C" w:rsidP="00DE668C">
            <w:pPr>
              <w:autoSpaceDE w:val="0"/>
              <w:autoSpaceDN w:val="0"/>
              <w:adjustRightInd w:val="0"/>
              <w:spacing w:before="120"/>
              <w:jc w:val="center"/>
              <w:rPr>
                <w:b/>
                <w:sz w:val="22"/>
                <w:szCs w:val="22"/>
              </w:rPr>
            </w:pPr>
            <w:r w:rsidRPr="00DE668C">
              <w:rPr>
                <w:b/>
                <w:sz w:val="22"/>
                <w:szCs w:val="22"/>
              </w:rPr>
              <w:t>In Compliance</w:t>
            </w:r>
          </w:p>
        </w:tc>
        <w:tc>
          <w:tcPr>
            <w:tcW w:w="1710" w:type="dxa"/>
            <w:tcBorders>
              <w:bottom w:val="single" w:sz="4" w:space="0" w:color="auto"/>
            </w:tcBorders>
            <w:shd w:val="clear" w:color="auto" w:fill="D6E3BC" w:themeFill="accent3" w:themeFillTint="66"/>
            <w:vAlign w:val="center"/>
          </w:tcPr>
          <w:p w:rsidR="00DE668C" w:rsidRPr="00DE668C" w:rsidRDefault="00DE668C" w:rsidP="00286E3F">
            <w:pPr>
              <w:autoSpaceDE w:val="0"/>
              <w:autoSpaceDN w:val="0"/>
              <w:adjustRightInd w:val="0"/>
              <w:jc w:val="center"/>
              <w:rPr>
                <w:b/>
                <w:sz w:val="22"/>
                <w:szCs w:val="22"/>
              </w:rPr>
            </w:pPr>
            <w:r w:rsidRPr="00DE668C">
              <w:rPr>
                <w:b/>
                <w:sz w:val="22"/>
                <w:szCs w:val="22"/>
              </w:rPr>
              <w:t>Will Achieve</w:t>
            </w:r>
          </w:p>
          <w:p w:rsidR="00DE668C" w:rsidRPr="00DE668C" w:rsidRDefault="00DE668C" w:rsidP="00286E3F">
            <w:pPr>
              <w:autoSpaceDE w:val="0"/>
              <w:autoSpaceDN w:val="0"/>
              <w:adjustRightInd w:val="0"/>
              <w:jc w:val="center"/>
              <w:rPr>
                <w:b/>
                <w:sz w:val="22"/>
                <w:szCs w:val="22"/>
              </w:rPr>
            </w:pPr>
            <w:r w:rsidRPr="00DE668C">
              <w:rPr>
                <w:b/>
                <w:sz w:val="22"/>
                <w:szCs w:val="22"/>
              </w:rPr>
              <w:t>Compliance</w:t>
            </w:r>
          </w:p>
          <w:p w:rsidR="00DE668C" w:rsidRPr="00DE668C" w:rsidRDefault="00DE668C" w:rsidP="00286E3F">
            <w:pPr>
              <w:autoSpaceDE w:val="0"/>
              <w:autoSpaceDN w:val="0"/>
              <w:adjustRightInd w:val="0"/>
              <w:jc w:val="center"/>
              <w:rPr>
                <w:b/>
                <w:sz w:val="22"/>
                <w:szCs w:val="22"/>
              </w:rPr>
            </w:pPr>
            <w:r w:rsidRPr="00DE668C">
              <w:rPr>
                <w:b/>
                <w:sz w:val="22"/>
                <w:szCs w:val="22"/>
              </w:rPr>
              <w:t>(Season, Year)</w:t>
            </w:r>
          </w:p>
        </w:tc>
        <w:tc>
          <w:tcPr>
            <w:tcW w:w="1080" w:type="dxa"/>
            <w:tcBorders>
              <w:bottom w:val="single" w:sz="4" w:space="0" w:color="auto"/>
            </w:tcBorders>
            <w:shd w:val="clear" w:color="auto" w:fill="D6E3BC" w:themeFill="accent3" w:themeFillTint="66"/>
            <w:vAlign w:val="center"/>
          </w:tcPr>
          <w:p w:rsidR="00DE668C" w:rsidRPr="00DE668C" w:rsidRDefault="00DE668C" w:rsidP="00DE668C">
            <w:pPr>
              <w:autoSpaceDE w:val="0"/>
              <w:autoSpaceDN w:val="0"/>
              <w:adjustRightInd w:val="0"/>
              <w:spacing w:before="120"/>
              <w:jc w:val="center"/>
              <w:rPr>
                <w:b/>
                <w:sz w:val="22"/>
                <w:szCs w:val="22"/>
              </w:rPr>
            </w:pPr>
            <w:r w:rsidRPr="00DE668C">
              <w:rPr>
                <w:b/>
                <w:sz w:val="22"/>
                <w:szCs w:val="22"/>
              </w:rPr>
              <w:t>Does Not Apply</w:t>
            </w:r>
          </w:p>
        </w:tc>
      </w:tr>
      <w:tr w:rsidR="00DE668C" w:rsidRPr="00DE668C" w:rsidTr="00DE668C">
        <w:tblPrEx>
          <w:shd w:val="clear" w:color="auto" w:fill="auto"/>
        </w:tblPrEx>
        <w:tc>
          <w:tcPr>
            <w:tcW w:w="6138" w:type="dxa"/>
            <w:tcBorders>
              <w:top w:val="single" w:sz="4" w:space="0" w:color="auto"/>
            </w:tcBorders>
            <w:vAlign w:val="center"/>
          </w:tcPr>
          <w:p w:rsidR="00DE668C" w:rsidRPr="00DE668C" w:rsidRDefault="00DE668C" w:rsidP="00DE668C">
            <w:pPr>
              <w:autoSpaceDE w:val="0"/>
              <w:autoSpaceDN w:val="0"/>
              <w:adjustRightInd w:val="0"/>
              <w:spacing w:before="120"/>
              <w:rPr>
                <w:sz w:val="22"/>
                <w:szCs w:val="22"/>
              </w:rPr>
            </w:pPr>
            <w:r w:rsidRPr="00DE668C">
              <w:rPr>
                <w:sz w:val="22"/>
                <w:szCs w:val="22"/>
              </w:rPr>
              <w:t>How many of the following facilities or structures are located in a Water Quality Management Area (WQMA)?</w:t>
            </w:r>
          </w:p>
          <w:p w:rsidR="00DE668C" w:rsidRPr="00DE668C" w:rsidRDefault="00DE668C" w:rsidP="00DE668C">
            <w:pPr>
              <w:autoSpaceDE w:val="0"/>
              <w:autoSpaceDN w:val="0"/>
              <w:adjustRightInd w:val="0"/>
              <w:spacing w:before="120"/>
              <w:rPr>
                <w:b/>
                <w:sz w:val="22"/>
                <w:szCs w:val="22"/>
              </w:rPr>
            </w:pPr>
            <w:r w:rsidRPr="00DE668C">
              <w:rPr>
                <w:sz w:val="22"/>
                <w:szCs w:val="22"/>
              </w:rPr>
              <w:t xml:space="preserve">Feedlots:  </w:t>
            </w:r>
            <w:r w:rsidRPr="00DE668C">
              <w:rPr>
                <w:sz w:val="22"/>
                <w:szCs w:val="22"/>
              </w:rPr>
              <w:fldChar w:fldCharType="begin">
                <w:ffData>
                  <w:name w:val="Text2"/>
                  <w:enabled/>
                  <w:calcOnExit w:val="0"/>
                  <w:textInput/>
                </w:ffData>
              </w:fldChar>
            </w:r>
            <w:r w:rsidRPr="00DE668C">
              <w:rPr>
                <w:sz w:val="22"/>
                <w:szCs w:val="22"/>
              </w:rPr>
              <w:instrText xml:space="preserve"> FORMTEXT </w:instrText>
            </w:r>
            <w:r w:rsidRPr="00DE668C">
              <w:rPr>
                <w:sz w:val="22"/>
                <w:szCs w:val="22"/>
              </w:rPr>
            </w:r>
            <w:r w:rsidRPr="00DE668C">
              <w:rPr>
                <w:sz w:val="22"/>
                <w:szCs w:val="22"/>
              </w:rPr>
              <w:fldChar w:fldCharType="separate"/>
            </w:r>
            <w:r w:rsidRPr="00DE668C">
              <w:rPr>
                <w:noProof/>
                <w:sz w:val="22"/>
                <w:szCs w:val="22"/>
              </w:rPr>
              <w:t> </w:t>
            </w:r>
            <w:r w:rsidRPr="00DE668C">
              <w:rPr>
                <w:noProof/>
                <w:sz w:val="22"/>
                <w:szCs w:val="22"/>
              </w:rPr>
              <w:t> </w:t>
            </w:r>
            <w:r w:rsidRPr="00DE668C">
              <w:rPr>
                <w:noProof/>
                <w:sz w:val="22"/>
                <w:szCs w:val="22"/>
              </w:rPr>
              <w:t> </w:t>
            </w:r>
            <w:r w:rsidRPr="00DE668C">
              <w:rPr>
                <w:noProof/>
                <w:sz w:val="22"/>
                <w:szCs w:val="22"/>
              </w:rPr>
              <w:t> </w:t>
            </w:r>
            <w:r w:rsidRPr="00DE668C">
              <w:rPr>
                <w:noProof/>
                <w:sz w:val="22"/>
                <w:szCs w:val="22"/>
              </w:rPr>
              <w:t> </w:t>
            </w:r>
            <w:r w:rsidRPr="00DE668C">
              <w:rPr>
                <w:sz w:val="22"/>
                <w:szCs w:val="22"/>
              </w:rPr>
              <w:fldChar w:fldCharType="end"/>
            </w:r>
            <w:r w:rsidRPr="00DE668C">
              <w:rPr>
                <w:sz w:val="22"/>
                <w:szCs w:val="22"/>
              </w:rPr>
              <w:t xml:space="preserve">     Barnyards:  </w:t>
            </w:r>
            <w:r w:rsidRPr="00DE668C">
              <w:rPr>
                <w:sz w:val="22"/>
                <w:szCs w:val="22"/>
              </w:rPr>
              <w:fldChar w:fldCharType="begin">
                <w:ffData>
                  <w:name w:val="Text2"/>
                  <w:enabled/>
                  <w:calcOnExit w:val="0"/>
                  <w:textInput/>
                </w:ffData>
              </w:fldChar>
            </w:r>
            <w:r w:rsidRPr="00DE668C">
              <w:rPr>
                <w:sz w:val="22"/>
                <w:szCs w:val="22"/>
              </w:rPr>
              <w:instrText xml:space="preserve"> FORMTEXT </w:instrText>
            </w:r>
            <w:r w:rsidRPr="00DE668C">
              <w:rPr>
                <w:sz w:val="22"/>
                <w:szCs w:val="22"/>
              </w:rPr>
            </w:r>
            <w:r w:rsidRPr="00DE668C">
              <w:rPr>
                <w:sz w:val="22"/>
                <w:szCs w:val="22"/>
              </w:rPr>
              <w:fldChar w:fldCharType="separate"/>
            </w:r>
            <w:r w:rsidRPr="00DE668C">
              <w:rPr>
                <w:noProof/>
                <w:sz w:val="22"/>
                <w:szCs w:val="22"/>
              </w:rPr>
              <w:t> </w:t>
            </w:r>
            <w:r w:rsidRPr="00DE668C">
              <w:rPr>
                <w:noProof/>
                <w:sz w:val="22"/>
                <w:szCs w:val="22"/>
              </w:rPr>
              <w:t> </w:t>
            </w:r>
            <w:r w:rsidRPr="00DE668C">
              <w:rPr>
                <w:noProof/>
                <w:sz w:val="22"/>
                <w:szCs w:val="22"/>
              </w:rPr>
              <w:t> </w:t>
            </w:r>
            <w:r w:rsidRPr="00DE668C">
              <w:rPr>
                <w:noProof/>
                <w:sz w:val="22"/>
                <w:szCs w:val="22"/>
              </w:rPr>
              <w:t> </w:t>
            </w:r>
            <w:r w:rsidRPr="00DE668C">
              <w:rPr>
                <w:noProof/>
                <w:sz w:val="22"/>
                <w:szCs w:val="22"/>
              </w:rPr>
              <w:t> </w:t>
            </w:r>
            <w:r w:rsidRPr="00DE668C">
              <w:rPr>
                <w:sz w:val="22"/>
                <w:szCs w:val="22"/>
              </w:rPr>
              <w:fldChar w:fldCharType="end"/>
            </w:r>
            <w:r w:rsidRPr="00DE668C">
              <w:rPr>
                <w:sz w:val="22"/>
                <w:szCs w:val="22"/>
              </w:rPr>
              <w:t xml:space="preserve">     Manure storage: </w:t>
            </w:r>
            <w:r w:rsidRPr="00DE668C">
              <w:rPr>
                <w:sz w:val="22"/>
                <w:szCs w:val="22"/>
              </w:rPr>
              <w:fldChar w:fldCharType="begin">
                <w:ffData>
                  <w:name w:val="Text2"/>
                  <w:enabled/>
                  <w:calcOnExit w:val="0"/>
                  <w:textInput/>
                </w:ffData>
              </w:fldChar>
            </w:r>
            <w:r w:rsidRPr="00DE668C">
              <w:rPr>
                <w:sz w:val="22"/>
                <w:szCs w:val="22"/>
              </w:rPr>
              <w:instrText xml:space="preserve"> FORMTEXT </w:instrText>
            </w:r>
            <w:r w:rsidRPr="00DE668C">
              <w:rPr>
                <w:sz w:val="22"/>
                <w:szCs w:val="22"/>
              </w:rPr>
            </w:r>
            <w:r w:rsidRPr="00DE668C">
              <w:rPr>
                <w:sz w:val="22"/>
                <w:szCs w:val="22"/>
              </w:rPr>
              <w:fldChar w:fldCharType="separate"/>
            </w:r>
            <w:r w:rsidRPr="00DE668C">
              <w:rPr>
                <w:noProof/>
                <w:sz w:val="22"/>
                <w:szCs w:val="22"/>
              </w:rPr>
              <w:t> </w:t>
            </w:r>
            <w:r w:rsidRPr="00DE668C">
              <w:rPr>
                <w:noProof/>
                <w:sz w:val="22"/>
                <w:szCs w:val="22"/>
              </w:rPr>
              <w:t> </w:t>
            </w:r>
            <w:r w:rsidRPr="00DE668C">
              <w:rPr>
                <w:noProof/>
                <w:sz w:val="22"/>
                <w:szCs w:val="22"/>
              </w:rPr>
              <w:t> </w:t>
            </w:r>
            <w:r w:rsidRPr="00DE668C">
              <w:rPr>
                <w:noProof/>
                <w:sz w:val="22"/>
                <w:szCs w:val="22"/>
              </w:rPr>
              <w:t> </w:t>
            </w:r>
            <w:r w:rsidRPr="00DE668C">
              <w:rPr>
                <w:noProof/>
                <w:sz w:val="22"/>
                <w:szCs w:val="22"/>
              </w:rPr>
              <w:t> </w:t>
            </w:r>
            <w:r w:rsidRPr="00DE668C">
              <w:rPr>
                <w:sz w:val="22"/>
                <w:szCs w:val="22"/>
              </w:rPr>
              <w:fldChar w:fldCharType="end"/>
            </w:r>
          </w:p>
        </w:tc>
        <w:tc>
          <w:tcPr>
            <w:tcW w:w="1350" w:type="dxa"/>
            <w:tcBorders>
              <w:top w:val="single" w:sz="4" w:space="0" w:color="auto"/>
            </w:tcBorders>
          </w:tcPr>
          <w:p w:rsidR="00DE668C" w:rsidRPr="00DE668C" w:rsidRDefault="00DE668C" w:rsidP="00DE668C">
            <w:pPr>
              <w:autoSpaceDE w:val="0"/>
              <w:autoSpaceDN w:val="0"/>
              <w:adjustRightInd w:val="0"/>
              <w:spacing w:before="120"/>
              <w:jc w:val="center"/>
              <w:rPr>
                <w:b/>
                <w:sz w:val="22"/>
                <w:szCs w:val="22"/>
              </w:rPr>
            </w:pPr>
          </w:p>
        </w:tc>
        <w:tc>
          <w:tcPr>
            <w:tcW w:w="1710" w:type="dxa"/>
            <w:tcBorders>
              <w:top w:val="single" w:sz="4" w:space="0" w:color="auto"/>
            </w:tcBorders>
          </w:tcPr>
          <w:p w:rsidR="00DE668C" w:rsidRPr="00DE668C" w:rsidRDefault="00DE668C" w:rsidP="00DE668C">
            <w:pPr>
              <w:autoSpaceDE w:val="0"/>
              <w:autoSpaceDN w:val="0"/>
              <w:adjustRightInd w:val="0"/>
              <w:spacing w:before="120"/>
              <w:jc w:val="center"/>
              <w:rPr>
                <w:b/>
                <w:sz w:val="22"/>
                <w:szCs w:val="22"/>
              </w:rPr>
            </w:pPr>
          </w:p>
        </w:tc>
        <w:tc>
          <w:tcPr>
            <w:tcW w:w="1080" w:type="dxa"/>
            <w:tcBorders>
              <w:top w:val="single" w:sz="4" w:space="0" w:color="auto"/>
            </w:tcBorders>
          </w:tcPr>
          <w:p w:rsidR="00DE668C" w:rsidRPr="00DE668C" w:rsidRDefault="00DE668C" w:rsidP="00DE668C">
            <w:pPr>
              <w:autoSpaceDE w:val="0"/>
              <w:autoSpaceDN w:val="0"/>
              <w:adjustRightInd w:val="0"/>
              <w:spacing w:before="120"/>
              <w:jc w:val="center"/>
              <w:rPr>
                <w:b/>
                <w:sz w:val="22"/>
                <w:szCs w:val="22"/>
              </w:rPr>
            </w:pPr>
            <w:r w:rsidRPr="00DE668C">
              <w:rPr>
                <w:sz w:val="22"/>
                <w:szCs w:val="22"/>
              </w:rPr>
              <w:fldChar w:fldCharType="begin">
                <w:ffData>
                  <w:name w:val="Check1"/>
                  <w:enabled/>
                  <w:calcOnExit w:val="0"/>
                  <w:checkBox>
                    <w:sizeAuto/>
                    <w:default w:val="0"/>
                  </w:checkBox>
                </w:ffData>
              </w:fldChar>
            </w:r>
            <w:r w:rsidRPr="00DE668C">
              <w:rPr>
                <w:sz w:val="22"/>
                <w:szCs w:val="22"/>
              </w:rPr>
              <w:instrText xml:space="preserve"> FORMCHECKBOX </w:instrText>
            </w:r>
            <w:r w:rsidR="00AE372D">
              <w:rPr>
                <w:sz w:val="22"/>
                <w:szCs w:val="22"/>
              </w:rPr>
            </w:r>
            <w:r w:rsidR="00AE372D">
              <w:rPr>
                <w:sz w:val="22"/>
                <w:szCs w:val="22"/>
              </w:rPr>
              <w:fldChar w:fldCharType="separate"/>
            </w:r>
            <w:r w:rsidRPr="00DE668C">
              <w:rPr>
                <w:sz w:val="22"/>
                <w:szCs w:val="22"/>
              </w:rPr>
              <w:fldChar w:fldCharType="end"/>
            </w:r>
          </w:p>
        </w:tc>
      </w:tr>
    </w:tbl>
    <w:p w:rsidR="00DE668C" w:rsidRPr="00EF70D9" w:rsidRDefault="00EF70D9" w:rsidP="0006752F">
      <w:pPr>
        <w:pStyle w:val="ListParagraph"/>
        <w:numPr>
          <w:ilvl w:val="0"/>
          <w:numId w:val="6"/>
        </w:numPr>
        <w:spacing w:before="120" w:after="120"/>
        <w:ind w:left="450" w:hanging="270"/>
        <w:rPr>
          <w:color w:val="76923C" w:themeColor="accent3" w:themeShade="BF"/>
          <w:sz w:val="20"/>
          <w:szCs w:val="22"/>
        </w:rPr>
      </w:pPr>
      <w:r w:rsidRPr="00EF70D9">
        <w:rPr>
          <w:color w:val="76923C" w:themeColor="accent3" w:themeShade="BF"/>
          <w:sz w:val="20"/>
          <w:szCs w:val="22"/>
        </w:rPr>
        <w:t xml:space="preserve">The clean water diversion </w:t>
      </w:r>
      <w:r w:rsidR="00FE4A6F">
        <w:rPr>
          <w:color w:val="76923C" w:themeColor="accent3" w:themeShade="BF"/>
          <w:sz w:val="20"/>
          <w:szCs w:val="22"/>
        </w:rPr>
        <w:t xml:space="preserve">from feedlots </w:t>
      </w:r>
      <w:r w:rsidRPr="00EF70D9">
        <w:rPr>
          <w:color w:val="76923C" w:themeColor="accent3" w:themeShade="BF"/>
          <w:sz w:val="20"/>
          <w:szCs w:val="22"/>
        </w:rPr>
        <w:t xml:space="preserve">and unconfined manure pile standards reference a water quality management area (WQMA). A WQMA is </w:t>
      </w:r>
      <w:r w:rsidR="00FE4A6F" w:rsidRPr="00EF70D9">
        <w:rPr>
          <w:color w:val="76923C" w:themeColor="accent3" w:themeShade="BF"/>
          <w:sz w:val="20"/>
          <w:szCs w:val="22"/>
        </w:rPr>
        <w:t>1,000 feet from a lake</w:t>
      </w:r>
      <w:r w:rsidR="00FE4A6F">
        <w:rPr>
          <w:color w:val="76923C" w:themeColor="accent3" w:themeShade="BF"/>
          <w:sz w:val="20"/>
          <w:szCs w:val="22"/>
        </w:rPr>
        <w:t>, pond, or flowage or</w:t>
      </w:r>
      <w:r w:rsidR="00FE4A6F" w:rsidRPr="00EF70D9">
        <w:rPr>
          <w:color w:val="76923C" w:themeColor="accent3" w:themeShade="BF"/>
          <w:sz w:val="20"/>
          <w:szCs w:val="22"/>
        </w:rPr>
        <w:t xml:space="preserve"> </w:t>
      </w:r>
      <w:r w:rsidRPr="00EF70D9">
        <w:rPr>
          <w:color w:val="76923C" w:themeColor="accent3" w:themeShade="BF"/>
          <w:sz w:val="20"/>
          <w:szCs w:val="22"/>
        </w:rPr>
        <w:t>300 feet from a stream, or in areas susceptible to groundwater contamination</w:t>
      </w:r>
      <w:r w:rsidR="0006752F" w:rsidRPr="0006752F">
        <w:rPr>
          <w:color w:val="76923C" w:themeColor="accent3" w:themeShade="BF"/>
          <w:sz w:val="20"/>
          <w:szCs w:val="22"/>
        </w:rPr>
        <w:t xml:space="preserve"> [NR 151</w:t>
      </w:r>
      <w:r w:rsidR="0006752F">
        <w:rPr>
          <w:color w:val="76923C" w:themeColor="accent3" w:themeShade="BF"/>
          <w:sz w:val="20"/>
          <w:szCs w:val="22"/>
        </w:rPr>
        <w:t>.015]</w:t>
      </w:r>
      <w:r w:rsidRPr="00EF70D9">
        <w:rPr>
          <w:color w:val="76923C" w:themeColor="accent3" w:themeShade="BF"/>
          <w:sz w:val="20"/>
          <w:szCs w:val="22"/>
        </w:rPr>
        <w:t>.</w:t>
      </w:r>
    </w:p>
    <w:tbl>
      <w:tblPr>
        <w:tblStyle w:val="TableGrid"/>
        <w:tblpPr w:leftFromText="180" w:rightFromText="180" w:vertAnchor="text" w:horzAnchor="margin" w:tblpY="54"/>
        <w:tblW w:w="10278"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38"/>
        <w:gridCol w:w="1350"/>
        <w:gridCol w:w="1710"/>
        <w:gridCol w:w="1080"/>
      </w:tblGrid>
      <w:tr w:rsidR="00DE668C" w:rsidRPr="00DE668C" w:rsidTr="00DE668C">
        <w:tc>
          <w:tcPr>
            <w:tcW w:w="6138" w:type="dxa"/>
            <w:vAlign w:val="center"/>
          </w:tcPr>
          <w:p w:rsidR="00DE668C" w:rsidRPr="00DE668C" w:rsidRDefault="00DE668C" w:rsidP="00DE668C">
            <w:pPr>
              <w:autoSpaceDE w:val="0"/>
              <w:autoSpaceDN w:val="0"/>
              <w:adjustRightInd w:val="0"/>
              <w:spacing w:before="120"/>
              <w:rPr>
                <w:b/>
                <w:sz w:val="22"/>
                <w:szCs w:val="22"/>
              </w:rPr>
            </w:pPr>
            <w:r w:rsidRPr="00DE668C">
              <w:rPr>
                <w:sz w:val="22"/>
                <w:szCs w:val="22"/>
              </w:rPr>
              <w:t>There are no unconfined manure piles in a WQMA.</w:t>
            </w:r>
          </w:p>
        </w:tc>
        <w:tc>
          <w:tcPr>
            <w:tcW w:w="1350" w:type="dxa"/>
            <w:vAlign w:val="center"/>
          </w:tcPr>
          <w:p w:rsidR="00DE668C" w:rsidRPr="00DE668C" w:rsidRDefault="00DE668C" w:rsidP="00DE668C">
            <w:pPr>
              <w:autoSpaceDE w:val="0"/>
              <w:autoSpaceDN w:val="0"/>
              <w:adjustRightInd w:val="0"/>
              <w:spacing w:before="120"/>
              <w:jc w:val="center"/>
              <w:rPr>
                <w:b/>
                <w:sz w:val="22"/>
                <w:szCs w:val="22"/>
              </w:rPr>
            </w:pPr>
            <w:r w:rsidRPr="00DE668C">
              <w:rPr>
                <w:sz w:val="22"/>
                <w:szCs w:val="22"/>
              </w:rPr>
              <w:fldChar w:fldCharType="begin">
                <w:ffData>
                  <w:name w:val=""/>
                  <w:enabled/>
                  <w:calcOnExit w:val="0"/>
                  <w:checkBox>
                    <w:sizeAuto/>
                    <w:default w:val="0"/>
                  </w:checkBox>
                </w:ffData>
              </w:fldChar>
            </w:r>
            <w:r w:rsidRPr="00DE668C">
              <w:rPr>
                <w:sz w:val="22"/>
                <w:szCs w:val="22"/>
              </w:rPr>
              <w:instrText xml:space="preserve"> FORMCHECKBOX </w:instrText>
            </w:r>
            <w:r w:rsidR="00AE372D">
              <w:rPr>
                <w:sz w:val="22"/>
                <w:szCs w:val="22"/>
              </w:rPr>
            </w:r>
            <w:r w:rsidR="00AE372D">
              <w:rPr>
                <w:sz w:val="22"/>
                <w:szCs w:val="22"/>
              </w:rPr>
              <w:fldChar w:fldCharType="separate"/>
            </w:r>
            <w:r w:rsidRPr="00DE668C">
              <w:rPr>
                <w:sz w:val="22"/>
                <w:szCs w:val="22"/>
              </w:rPr>
              <w:fldChar w:fldCharType="end"/>
            </w:r>
          </w:p>
        </w:tc>
        <w:tc>
          <w:tcPr>
            <w:tcW w:w="1710" w:type="dxa"/>
            <w:vAlign w:val="center"/>
          </w:tcPr>
          <w:p w:rsidR="00DE668C" w:rsidRPr="00DE668C" w:rsidRDefault="00DE668C" w:rsidP="00DE668C">
            <w:pPr>
              <w:autoSpaceDE w:val="0"/>
              <w:autoSpaceDN w:val="0"/>
              <w:adjustRightInd w:val="0"/>
              <w:spacing w:before="120"/>
              <w:jc w:val="center"/>
              <w:rPr>
                <w:b/>
                <w:sz w:val="22"/>
                <w:szCs w:val="22"/>
              </w:rPr>
            </w:pPr>
          </w:p>
        </w:tc>
        <w:tc>
          <w:tcPr>
            <w:tcW w:w="1080" w:type="dxa"/>
            <w:vAlign w:val="center"/>
          </w:tcPr>
          <w:p w:rsidR="00DE668C" w:rsidRPr="00DE668C" w:rsidRDefault="00DE668C" w:rsidP="00DE668C">
            <w:pPr>
              <w:autoSpaceDE w:val="0"/>
              <w:autoSpaceDN w:val="0"/>
              <w:adjustRightInd w:val="0"/>
              <w:spacing w:before="120"/>
              <w:jc w:val="center"/>
              <w:rPr>
                <w:b/>
                <w:sz w:val="22"/>
                <w:szCs w:val="22"/>
              </w:rPr>
            </w:pPr>
            <w:r w:rsidRPr="00DE668C">
              <w:rPr>
                <w:sz w:val="22"/>
                <w:szCs w:val="22"/>
              </w:rPr>
              <w:fldChar w:fldCharType="begin">
                <w:ffData>
                  <w:name w:val=""/>
                  <w:enabled/>
                  <w:calcOnExit w:val="0"/>
                  <w:checkBox>
                    <w:sizeAuto/>
                    <w:default w:val="0"/>
                  </w:checkBox>
                </w:ffData>
              </w:fldChar>
            </w:r>
            <w:r w:rsidRPr="00DE668C">
              <w:rPr>
                <w:sz w:val="22"/>
                <w:szCs w:val="22"/>
              </w:rPr>
              <w:instrText xml:space="preserve"> FORMCHECKBOX </w:instrText>
            </w:r>
            <w:r w:rsidR="00AE372D">
              <w:rPr>
                <w:sz w:val="22"/>
                <w:szCs w:val="22"/>
              </w:rPr>
            </w:r>
            <w:r w:rsidR="00AE372D">
              <w:rPr>
                <w:sz w:val="22"/>
                <w:szCs w:val="22"/>
              </w:rPr>
              <w:fldChar w:fldCharType="separate"/>
            </w:r>
            <w:r w:rsidRPr="00DE668C">
              <w:rPr>
                <w:sz w:val="22"/>
                <w:szCs w:val="22"/>
              </w:rPr>
              <w:fldChar w:fldCharType="end"/>
            </w:r>
          </w:p>
        </w:tc>
      </w:tr>
    </w:tbl>
    <w:p w:rsidR="00DE668C" w:rsidRPr="00DE668C" w:rsidRDefault="00DE668C" w:rsidP="00DE668C">
      <w:pPr>
        <w:rPr>
          <w:rFonts w:eastAsiaTheme="minorHAnsi"/>
          <w:sz w:val="16"/>
          <w:szCs w:val="16"/>
        </w:rPr>
      </w:pPr>
    </w:p>
    <w:tbl>
      <w:tblPr>
        <w:tblStyle w:val="TableGrid"/>
        <w:tblW w:w="10278"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38"/>
        <w:gridCol w:w="1350"/>
        <w:gridCol w:w="1710"/>
        <w:gridCol w:w="1080"/>
      </w:tblGrid>
      <w:tr w:rsidR="00DE668C" w:rsidRPr="00DE668C" w:rsidTr="00DE668C">
        <w:tc>
          <w:tcPr>
            <w:tcW w:w="6138" w:type="dxa"/>
            <w:vAlign w:val="center"/>
          </w:tcPr>
          <w:p w:rsidR="00DE668C" w:rsidRPr="00DE668C" w:rsidRDefault="00DE668C" w:rsidP="00DE668C">
            <w:pPr>
              <w:autoSpaceDE w:val="0"/>
              <w:autoSpaceDN w:val="0"/>
              <w:adjustRightInd w:val="0"/>
              <w:spacing w:before="120"/>
              <w:rPr>
                <w:sz w:val="22"/>
                <w:szCs w:val="22"/>
              </w:rPr>
            </w:pPr>
            <w:r w:rsidRPr="00DE668C">
              <w:rPr>
                <w:sz w:val="22"/>
                <w:szCs w:val="22"/>
              </w:rPr>
              <w:t>Runoff is diverted away from all feedlots, manure storage areas, and barnyards within WQMAs.</w:t>
            </w:r>
          </w:p>
        </w:tc>
        <w:tc>
          <w:tcPr>
            <w:tcW w:w="1350" w:type="dxa"/>
          </w:tcPr>
          <w:p w:rsidR="00DE668C" w:rsidRPr="00DE668C" w:rsidRDefault="00DE668C" w:rsidP="00DE668C">
            <w:pPr>
              <w:autoSpaceDE w:val="0"/>
              <w:autoSpaceDN w:val="0"/>
              <w:adjustRightInd w:val="0"/>
              <w:spacing w:before="120"/>
              <w:jc w:val="center"/>
              <w:rPr>
                <w:b/>
                <w:sz w:val="22"/>
                <w:szCs w:val="22"/>
              </w:rPr>
            </w:pPr>
            <w:r w:rsidRPr="00DE668C">
              <w:rPr>
                <w:sz w:val="22"/>
                <w:szCs w:val="22"/>
              </w:rPr>
              <w:fldChar w:fldCharType="begin">
                <w:ffData>
                  <w:name w:val="Check1"/>
                  <w:enabled/>
                  <w:calcOnExit w:val="0"/>
                  <w:checkBox>
                    <w:sizeAuto/>
                    <w:default w:val="0"/>
                  </w:checkBox>
                </w:ffData>
              </w:fldChar>
            </w:r>
            <w:r w:rsidRPr="00DE668C">
              <w:rPr>
                <w:sz w:val="22"/>
                <w:szCs w:val="22"/>
              </w:rPr>
              <w:instrText xml:space="preserve"> FORMCHECKBOX </w:instrText>
            </w:r>
            <w:r w:rsidR="00AE372D">
              <w:rPr>
                <w:sz w:val="22"/>
                <w:szCs w:val="22"/>
              </w:rPr>
            </w:r>
            <w:r w:rsidR="00AE372D">
              <w:rPr>
                <w:sz w:val="22"/>
                <w:szCs w:val="22"/>
              </w:rPr>
              <w:fldChar w:fldCharType="separate"/>
            </w:r>
            <w:r w:rsidRPr="00DE668C">
              <w:rPr>
                <w:sz w:val="22"/>
                <w:szCs w:val="22"/>
              </w:rPr>
              <w:fldChar w:fldCharType="end"/>
            </w:r>
          </w:p>
        </w:tc>
        <w:tc>
          <w:tcPr>
            <w:tcW w:w="1710" w:type="dxa"/>
          </w:tcPr>
          <w:p w:rsidR="00DE668C" w:rsidRPr="00DE668C" w:rsidRDefault="00DE668C" w:rsidP="00DE668C">
            <w:pPr>
              <w:autoSpaceDE w:val="0"/>
              <w:autoSpaceDN w:val="0"/>
              <w:adjustRightInd w:val="0"/>
              <w:spacing w:before="120"/>
              <w:jc w:val="center"/>
              <w:rPr>
                <w:b/>
                <w:sz w:val="22"/>
                <w:szCs w:val="22"/>
              </w:rPr>
            </w:pPr>
          </w:p>
        </w:tc>
        <w:tc>
          <w:tcPr>
            <w:tcW w:w="1080" w:type="dxa"/>
          </w:tcPr>
          <w:p w:rsidR="00DE668C" w:rsidRPr="00DE668C" w:rsidRDefault="00DE668C" w:rsidP="00DE668C">
            <w:pPr>
              <w:autoSpaceDE w:val="0"/>
              <w:autoSpaceDN w:val="0"/>
              <w:adjustRightInd w:val="0"/>
              <w:spacing w:before="120"/>
              <w:jc w:val="center"/>
              <w:rPr>
                <w:b/>
                <w:sz w:val="22"/>
                <w:szCs w:val="22"/>
              </w:rPr>
            </w:pPr>
            <w:r w:rsidRPr="00DE668C">
              <w:rPr>
                <w:sz w:val="22"/>
                <w:szCs w:val="22"/>
              </w:rPr>
              <w:fldChar w:fldCharType="begin">
                <w:ffData>
                  <w:name w:val="Check1"/>
                  <w:enabled/>
                  <w:calcOnExit w:val="0"/>
                  <w:checkBox>
                    <w:sizeAuto/>
                    <w:default w:val="0"/>
                  </w:checkBox>
                </w:ffData>
              </w:fldChar>
            </w:r>
            <w:r w:rsidRPr="00DE668C">
              <w:rPr>
                <w:sz w:val="22"/>
                <w:szCs w:val="22"/>
              </w:rPr>
              <w:instrText xml:space="preserve"> FORMCHECKBOX </w:instrText>
            </w:r>
            <w:r w:rsidR="00AE372D">
              <w:rPr>
                <w:sz w:val="22"/>
                <w:szCs w:val="22"/>
              </w:rPr>
            </w:r>
            <w:r w:rsidR="00AE372D">
              <w:rPr>
                <w:sz w:val="22"/>
                <w:szCs w:val="22"/>
              </w:rPr>
              <w:fldChar w:fldCharType="separate"/>
            </w:r>
            <w:r w:rsidRPr="00DE668C">
              <w:rPr>
                <w:sz w:val="22"/>
                <w:szCs w:val="22"/>
              </w:rPr>
              <w:fldChar w:fldCharType="end"/>
            </w:r>
          </w:p>
        </w:tc>
      </w:tr>
    </w:tbl>
    <w:p w:rsidR="00DE668C" w:rsidRPr="00DE668C" w:rsidRDefault="00DE668C" w:rsidP="00DE668C">
      <w:pPr>
        <w:rPr>
          <w:rFonts w:eastAsiaTheme="minorHAnsi"/>
          <w:sz w:val="16"/>
          <w:szCs w:val="16"/>
        </w:rPr>
      </w:pPr>
    </w:p>
    <w:tbl>
      <w:tblPr>
        <w:tblStyle w:val="TableGrid"/>
        <w:tblpPr w:leftFromText="180" w:rightFromText="180" w:vertAnchor="text" w:horzAnchor="margin" w:tblpY="54"/>
        <w:tblW w:w="10278"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38"/>
        <w:gridCol w:w="1350"/>
        <w:gridCol w:w="1710"/>
        <w:gridCol w:w="1080"/>
      </w:tblGrid>
      <w:tr w:rsidR="00DE668C" w:rsidRPr="00DE668C" w:rsidTr="00DE668C">
        <w:tc>
          <w:tcPr>
            <w:tcW w:w="6138" w:type="dxa"/>
            <w:vAlign w:val="center"/>
          </w:tcPr>
          <w:p w:rsidR="00DE668C" w:rsidRPr="00DE668C" w:rsidRDefault="00DE668C" w:rsidP="00DE668C">
            <w:pPr>
              <w:spacing w:before="120"/>
              <w:rPr>
                <w:b/>
                <w:i/>
                <w:sz w:val="22"/>
                <w:szCs w:val="22"/>
              </w:rPr>
            </w:pPr>
            <w:r w:rsidRPr="00DE668C">
              <w:rPr>
                <w:sz w:val="22"/>
                <w:szCs w:val="22"/>
              </w:rPr>
              <w:t xml:space="preserve">There is self-sustaining sod or vegetative cover adequate to preserve </w:t>
            </w:r>
            <w:proofErr w:type="spellStart"/>
            <w:r w:rsidRPr="00DE668C">
              <w:rPr>
                <w:sz w:val="22"/>
                <w:szCs w:val="22"/>
              </w:rPr>
              <w:t>streambank</w:t>
            </w:r>
            <w:proofErr w:type="spellEnd"/>
            <w:r w:rsidRPr="00DE668C">
              <w:rPr>
                <w:sz w:val="22"/>
                <w:szCs w:val="22"/>
              </w:rPr>
              <w:t xml:space="preserve"> or lakeshore integrity in areas where livestock have access. </w:t>
            </w:r>
          </w:p>
        </w:tc>
        <w:tc>
          <w:tcPr>
            <w:tcW w:w="1350" w:type="dxa"/>
          </w:tcPr>
          <w:p w:rsidR="00DE668C" w:rsidRPr="00DE668C" w:rsidRDefault="00DE668C" w:rsidP="00DE668C">
            <w:pPr>
              <w:autoSpaceDE w:val="0"/>
              <w:autoSpaceDN w:val="0"/>
              <w:adjustRightInd w:val="0"/>
              <w:spacing w:before="120"/>
              <w:jc w:val="center"/>
              <w:rPr>
                <w:b/>
                <w:sz w:val="22"/>
                <w:szCs w:val="22"/>
              </w:rPr>
            </w:pPr>
            <w:r w:rsidRPr="00DE668C">
              <w:rPr>
                <w:sz w:val="22"/>
                <w:szCs w:val="22"/>
              </w:rPr>
              <w:fldChar w:fldCharType="begin">
                <w:ffData>
                  <w:name w:val="Check1"/>
                  <w:enabled/>
                  <w:calcOnExit w:val="0"/>
                  <w:checkBox>
                    <w:sizeAuto/>
                    <w:default w:val="0"/>
                  </w:checkBox>
                </w:ffData>
              </w:fldChar>
            </w:r>
            <w:r w:rsidRPr="00DE668C">
              <w:rPr>
                <w:sz w:val="22"/>
                <w:szCs w:val="22"/>
              </w:rPr>
              <w:instrText xml:space="preserve"> FORMCHECKBOX </w:instrText>
            </w:r>
            <w:r w:rsidR="00AE372D">
              <w:rPr>
                <w:sz w:val="22"/>
                <w:szCs w:val="22"/>
              </w:rPr>
            </w:r>
            <w:r w:rsidR="00AE372D">
              <w:rPr>
                <w:sz w:val="22"/>
                <w:szCs w:val="22"/>
              </w:rPr>
              <w:fldChar w:fldCharType="separate"/>
            </w:r>
            <w:r w:rsidRPr="00DE668C">
              <w:rPr>
                <w:sz w:val="22"/>
                <w:szCs w:val="22"/>
              </w:rPr>
              <w:fldChar w:fldCharType="end"/>
            </w:r>
          </w:p>
        </w:tc>
        <w:tc>
          <w:tcPr>
            <w:tcW w:w="1710" w:type="dxa"/>
          </w:tcPr>
          <w:p w:rsidR="00DE668C" w:rsidRPr="00DE668C" w:rsidRDefault="00DE668C" w:rsidP="00DE668C">
            <w:pPr>
              <w:autoSpaceDE w:val="0"/>
              <w:autoSpaceDN w:val="0"/>
              <w:adjustRightInd w:val="0"/>
              <w:spacing w:before="120"/>
              <w:jc w:val="center"/>
              <w:rPr>
                <w:b/>
                <w:sz w:val="22"/>
                <w:szCs w:val="22"/>
              </w:rPr>
            </w:pPr>
          </w:p>
        </w:tc>
        <w:tc>
          <w:tcPr>
            <w:tcW w:w="1080" w:type="dxa"/>
          </w:tcPr>
          <w:p w:rsidR="00DE668C" w:rsidRPr="00DE668C" w:rsidRDefault="00DE668C" w:rsidP="00DE668C">
            <w:pPr>
              <w:autoSpaceDE w:val="0"/>
              <w:autoSpaceDN w:val="0"/>
              <w:adjustRightInd w:val="0"/>
              <w:spacing w:before="120"/>
              <w:jc w:val="center"/>
              <w:rPr>
                <w:b/>
                <w:sz w:val="22"/>
                <w:szCs w:val="22"/>
              </w:rPr>
            </w:pPr>
            <w:r w:rsidRPr="00DE668C">
              <w:rPr>
                <w:sz w:val="22"/>
                <w:szCs w:val="22"/>
              </w:rPr>
              <w:fldChar w:fldCharType="begin">
                <w:ffData>
                  <w:name w:val="Check1"/>
                  <w:enabled/>
                  <w:calcOnExit w:val="0"/>
                  <w:checkBox>
                    <w:sizeAuto/>
                    <w:default w:val="0"/>
                  </w:checkBox>
                </w:ffData>
              </w:fldChar>
            </w:r>
            <w:r w:rsidRPr="00DE668C">
              <w:rPr>
                <w:sz w:val="22"/>
                <w:szCs w:val="22"/>
              </w:rPr>
              <w:instrText xml:space="preserve"> FORMCHECKBOX </w:instrText>
            </w:r>
            <w:r w:rsidR="00AE372D">
              <w:rPr>
                <w:sz w:val="22"/>
                <w:szCs w:val="22"/>
              </w:rPr>
            </w:r>
            <w:r w:rsidR="00AE372D">
              <w:rPr>
                <w:sz w:val="22"/>
                <w:szCs w:val="22"/>
              </w:rPr>
              <w:fldChar w:fldCharType="separate"/>
            </w:r>
            <w:r w:rsidRPr="00DE668C">
              <w:rPr>
                <w:sz w:val="22"/>
                <w:szCs w:val="22"/>
              </w:rPr>
              <w:fldChar w:fldCharType="end"/>
            </w:r>
          </w:p>
        </w:tc>
      </w:tr>
    </w:tbl>
    <w:p w:rsidR="00DE668C" w:rsidRPr="00DE668C" w:rsidRDefault="00DE668C" w:rsidP="00FA2119">
      <w:pPr>
        <w:numPr>
          <w:ilvl w:val="0"/>
          <w:numId w:val="6"/>
        </w:numPr>
        <w:spacing w:before="120" w:after="120"/>
        <w:ind w:left="461" w:hanging="274"/>
        <w:rPr>
          <w:color w:val="76923C" w:themeColor="accent3" w:themeShade="BF"/>
          <w:sz w:val="20"/>
          <w:szCs w:val="22"/>
        </w:rPr>
      </w:pPr>
      <w:r w:rsidRPr="00DE668C">
        <w:rPr>
          <w:color w:val="76923C" w:themeColor="accent3" w:themeShade="BF"/>
          <w:sz w:val="20"/>
          <w:szCs w:val="22"/>
        </w:rPr>
        <w:t>This does not apply to properly designed, installed and maintained livestock or farm equipment crossings.</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38"/>
        <w:gridCol w:w="1350"/>
        <w:gridCol w:w="1710"/>
        <w:gridCol w:w="1080"/>
      </w:tblGrid>
      <w:tr w:rsidR="00DE668C" w:rsidRPr="00DE668C" w:rsidTr="00DE668C">
        <w:tc>
          <w:tcPr>
            <w:tcW w:w="6138" w:type="dxa"/>
            <w:tcBorders>
              <w:top w:val="single" w:sz="4" w:space="0" w:color="auto"/>
            </w:tcBorders>
            <w:vAlign w:val="center"/>
          </w:tcPr>
          <w:p w:rsidR="00DE668C" w:rsidRPr="00DE668C" w:rsidRDefault="00DE668C" w:rsidP="00DE668C">
            <w:pPr>
              <w:autoSpaceDE w:val="0"/>
              <w:autoSpaceDN w:val="0"/>
              <w:adjustRightInd w:val="0"/>
              <w:spacing w:before="120"/>
              <w:rPr>
                <w:b/>
                <w:sz w:val="22"/>
                <w:szCs w:val="22"/>
              </w:rPr>
            </w:pPr>
            <w:r w:rsidRPr="00DE668C">
              <w:rPr>
                <w:sz w:val="22"/>
                <w:szCs w:val="22"/>
              </w:rPr>
              <w:t xml:space="preserve">How many manure storage facilities are located on the entire farm?  </w:t>
            </w:r>
            <w:r w:rsidRPr="00DE668C">
              <w:rPr>
                <w:sz w:val="22"/>
                <w:szCs w:val="22"/>
              </w:rPr>
              <w:fldChar w:fldCharType="begin">
                <w:ffData>
                  <w:name w:val="Text2"/>
                  <w:enabled/>
                  <w:calcOnExit w:val="0"/>
                  <w:textInput/>
                </w:ffData>
              </w:fldChar>
            </w:r>
            <w:bookmarkStart w:id="3" w:name="Text2"/>
            <w:r w:rsidRPr="00DE668C">
              <w:rPr>
                <w:sz w:val="22"/>
                <w:szCs w:val="22"/>
              </w:rPr>
              <w:instrText xml:space="preserve"> FORMTEXT </w:instrText>
            </w:r>
            <w:r w:rsidRPr="00DE668C">
              <w:rPr>
                <w:sz w:val="22"/>
                <w:szCs w:val="22"/>
              </w:rPr>
            </w:r>
            <w:r w:rsidRPr="00DE668C">
              <w:rPr>
                <w:sz w:val="22"/>
                <w:szCs w:val="22"/>
              </w:rPr>
              <w:fldChar w:fldCharType="separate"/>
            </w:r>
            <w:r w:rsidRPr="00DE668C">
              <w:rPr>
                <w:noProof/>
                <w:sz w:val="22"/>
                <w:szCs w:val="22"/>
              </w:rPr>
              <w:t> </w:t>
            </w:r>
            <w:r w:rsidRPr="00DE668C">
              <w:rPr>
                <w:noProof/>
                <w:sz w:val="22"/>
                <w:szCs w:val="22"/>
              </w:rPr>
              <w:t> </w:t>
            </w:r>
            <w:r w:rsidRPr="00DE668C">
              <w:rPr>
                <w:noProof/>
                <w:sz w:val="22"/>
                <w:szCs w:val="22"/>
              </w:rPr>
              <w:t> </w:t>
            </w:r>
            <w:r w:rsidRPr="00DE668C">
              <w:rPr>
                <w:noProof/>
                <w:sz w:val="22"/>
                <w:szCs w:val="22"/>
              </w:rPr>
              <w:t> </w:t>
            </w:r>
            <w:r w:rsidRPr="00DE668C">
              <w:rPr>
                <w:noProof/>
                <w:sz w:val="22"/>
                <w:szCs w:val="22"/>
              </w:rPr>
              <w:t> </w:t>
            </w:r>
            <w:r w:rsidRPr="00DE668C">
              <w:rPr>
                <w:sz w:val="22"/>
                <w:szCs w:val="22"/>
              </w:rPr>
              <w:fldChar w:fldCharType="end"/>
            </w:r>
            <w:bookmarkEnd w:id="3"/>
          </w:p>
        </w:tc>
        <w:tc>
          <w:tcPr>
            <w:tcW w:w="1350" w:type="dxa"/>
            <w:tcBorders>
              <w:top w:val="single" w:sz="4" w:space="0" w:color="auto"/>
            </w:tcBorders>
          </w:tcPr>
          <w:p w:rsidR="00DE668C" w:rsidRPr="00DE668C" w:rsidRDefault="00DE668C" w:rsidP="00DE668C">
            <w:pPr>
              <w:autoSpaceDE w:val="0"/>
              <w:autoSpaceDN w:val="0"/>
              <w:adjustRightInd w:val="0"/>
              <w:spacing w:before="120"/>
              <w:jc w:val="center"/>
              <w:rPr>
                <w:b/>
                <w:sz w:val="22"/>
                <w:szCs w:val="22"/>
              </w:rPr>
            </w:pPr>
          </w:p>
        </w:tc>
        <w:tc>
          <w:tcPr>
            <w:tcW w:w="1710" w:type="dxa"/>
            <w:tcBorders>
              <w:top w:val="single" w:sz="4" w:space="0" w:color="auto"/>
            </w:tcBorders>
          </w:tcPr>
          <w:p w:rsidR="00DE668C" w:rsidRPr="00DE668C" w:rsidRDefault="00DE668C" w:rsidP="00DE668C">
            <w:pPr>
              <w:autoSpaceDE w:val="0"/>
              <w:autoSpaceDN w:val="0"/>
              <w:adjustRightInd w:val="0"/>
              <w:spacing w:before="120"/>
              <w:jc w:val="center"/>
              <w:rPr>
                <w:b/>
                <w:sz w:val="22"/>
                <w:szCs w:val="22"/>
              </w:rPr>
            </w:pPr>
          </w:p>
        </w:tc>
        <w:tc>
          <w:tcPr>
            <w:tcW w:w="1080" w:type="dxa"/>
            <w:tcBorders>
              <w:top w:val="single" w:sz="4" w:space="0" w:color="auto"/>
            </w:tcBorders>
          </w:tcPr>
          <w:p w:rsidR="00DE668C" w:rsidRPr="00DE668C" w:rsidRDefault="00DE668C" w:rsidP="00DE668C">
            <w:pPr>
              <w:autoSpaceDE w:val="0"/>
              <w:autoSpaceDN w:val="0"/>
              <w:adjustRightInd w:val="0"/>
              <w:spacing w:before="120"/>
              <w:jc w:val="center"/>
              <w:rPr>
                <w:b/>
                <w:sz w:val="22"/>
                <w:szCs w:val="22"/>
              </w:rPr>
            </w:pPr>
            <w:r w:rsidRPr="00DE668C">
              <w:rPr>
                <w:sz w:val="22"/>
                <w:szCs w:val="22"/>
              </w:rPr>
              <w:fldChar w:fldCharType="begin">
                <w:ffData>
                  <w:name w:val="Check1"/>
                  <w:enabled/>
                  <w:calcOnExit w:val="0"/>
                  <w:checkBox>
                    <w:sizeAuto/>
                    <w:default w:val="0"/>
                  </w:checkBox>
                </w:ffData>
              </w:fldChar>
            </w:r>
            <w:r w:rsidRPr="00DE668C">
              <w:rPr>
                <w:sz w:val="22"/>
                <w:szCs w:val="22"/>
              </w:rPr>
              <w:instrText xml:space="preserve"> FORMCHECKBOX </w:instrText>
            </w:r>
            <w:r w:rsidR="00AE372D">
              <w:rPr>
                <w:sz w:val="22"/>
                <w:szCs w:val="22"/>
              </w:rPr>
            </w:r>
            <w:r w:rsidR="00AE372D">
              <w:rPr>
                <w:sz w:val="22"/>
                <w:szCs w:val="22"/>
              </w:rPr>
              <w:fldChar w:fldCharType="separate"/>
            </w:r>
            <w:r w:rsidRPr="00DE668C">
              <w:rPr>
                <w:sz w:val="22"/>
                <w:szCs w:val="22"/>
              </w:rPr>
              <w:fldChar w:fldCharType="end"/>
            </w:r>
          </w:p>
        </w:tc>
      </w:tr>
    </w:tbl>
    <w:p w:rsidR="00DE668C" w:rsidRPr="00DE668C" w:rsidRDefault="00DE668C" w:rsidP="00DE668C">
      <w:pPr>
        <w:rPr>
          <w:rFonts w:eastAsiaTheme="minorHAnsi"/>
          <w:sz w:val="16"/>
          <w:szCs w:val="16"/>
        </w:rPr>
      </w:pPr>
    </w:p>
    <w:tbl>
      <w:tblPr>
        <w:tblStyle w:val="TableGrid"/>
        <w:tblW w:w="10278"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38"/>
        <w:gridCol w:w="1350"/>
        <w:gridCol w:w="1710"/>
        <w:gridCol w:w="1080"/>
      </w:tblGrid>
      <w:tr w:rsidR="00DE668C" w:rsidRPr="00DE668C" w:rsidTr="00DE668C">
        <w:tc>
          <w:tcPr>
            <w:tcW w:w="6138" w:type="dxa"/>
            <w:vAlign w:val="center"/>
          </w:tcPr>
          <w:p w:rsidR="00DE668C" w:rsidRPr="00DE668C" w:rsidRDefault="00DE668C" w:rsidP="00DE668C">
            <w:pPr>
              <w:autoSpaceDE w:val="0"/>
              <w:autoSpaceDN w:val="0"/>
              <w:adjustRightInd w:val="0"/>
              <w:spacing w:before="120"/>
              <w:ind w:left="180" w:hanging="180"/>
              <w:rPr>
                <w:b/>
                <w:sz w:val="22"/>
                <w:szCs w:val="22"/>
              </w:rPr>
            </w:pPr>
            <w:r w:rsidRPr="00DE668C">
              <w:rPr>
                <w:sz w:val="22"/>
                <w:szCs w:val="22"/>
              </w:rPr>
              <w:t>Facilities have no visible signs of leakage or failure.</w:t>
            </w:r>
          </w:p>
        </w:tc>
        <w:tc>
          <w:tcPr>
            <w:tcW w:w="1350" w:type="dxa"/>
          </w:tcPr>
          <w:p w:rsidR="00DE668C" w:rsidRPr="00DE668C" w:rsidRDefault="00DE668C" w:rsidP="00DE668C">
            <w:pPr>
              <w:autoSpaceDE w:val="0"/>
              <w:autoSpaceDN w:val="0"/>
              <w:adjustRightInd w:val="0"/>
              <w:spacing w:before="120"/>
              <w:jc w:val="center"/>
              <w:rPr>
                <w:b/>
                <w:sz w:val="22"/>
                <w:szCs w:val="22"/>
              </w:rPr>
            </w:pPr>
            <w:r w:rsidRPr="00DE668C">
              <w:rPr>
                <w:sz w:val="22"/>
                <w:szCs w:val="22"/>
              </w:rPr>
              <w:fldChar w:fldCharType="begin">
                <w:ffData>
                  <w:name w:val="Check1"/>
                  <w:enabled/>
                  <w:calcOnExit w:val="0"/>
                  <w:checkBox>
                    <w:sizeAuto/>
                    <w:default w:val="0"/>
                  </w:checkBox>
                </w:ffData>
              </w:fldChar>
            </w:r>
            <w:r w:rsidRPr="00DE668C">
              <w:rPr>
                <w:sz w:val="22"/>
                <w:szCs w:val="22"/>
              </w:rPr>
              <w:instrText xml:space="preserve"> FORMCHECKBOX </w:instrText>
            </w:r>
            <w:r w:rsidR="00AE372D">
              <w:rPr>
                <w:sz w:val="22"/>
                <w:szCs w:val="22"/>
              </w:rPr>
            </w:r>
            <w:r w:rsidR="00AE372D">
              <w:rPr>
                <w:sz w:val="22"/>
                <w:szCs w:val="22"/>
              </w:rPr>
              <w:fldChar w:fldCharType="separate"/>
            </w:r>
            <w:r w:rsidRPr="00DE668C">
              <w:rPr>
                <w:sz w:val="22"/>
                <w:szCs w:val="22"/>
              </w:rPr>
              <w:fldChar w:fldCharType="end"/>
            </w:r>
          </w:p>
        </w:tc>
        <w:tc>
          <w:tcPr>
            <w:tcW w:w="1710" w:type="dxa"/>
          </w:tcPr>
          <w:p w:rsidR="00DE668C" w:rsidRPr="00DE668C" w:rsidRDefault="00DE668C" w:rsidP="00DE668C">
            <w:pPr>
              <w:autoSpaceDE w:val="0"/>
              <w:autoSpaceDN w:val="0"/>
              <w:adjustRightInd w:val="0"/>
              <w:spacing w:before="120"/>
              <w:jc w:val="center"/>
              <w:rPr>
                <w:b/>
                <w:sz w:val="22"/>
                <w:szCs w:val="22"/>
              </w:rPr>
            </w:pPr>
          </w:p>
        </w:tc>
        <w:tc>
          <w:tcPr>
            <w:tcW w:w="1080" w:type="dxa"/>
          </w:tcPr>
          <w:p w:rsidR="00DE668C" w:rsidRPr="00DE668C" w:rsidRDefault="00DE668C" w:rsidP="00DE668C">
            <w:pPr>
              <w:autoSpaceDE w:val="0"/>
              <w:autoSpaceDN w:val="0"/>
              <w:adjustRightInd w:val="0"/>
              <w:spacing w:before="120"/>
              <w:jc w:val="center"/>
              <w:rPr>
                <w:b/>
                <w:sz w:val="22"/>
                <w:szCs w:val="22"/>
              </w:rPr>
            </w:pPr>
            <w:r w:rsidRPr="00DE668C">
              <w:rPr>
                <w:sz w:val="22"/>
                <w:szCs w:val="22"/>
              </w:rPr>
              <w:fldChar w:fldCharType="begin">
                <w:ffData>
                  <w:name w:val="Check1"/>
                  <w:enabled/>
                  <w:calcOnExit w:val="0"/>
                  <w:checkBox>
                    <w:sizeAuto/>
                    <w:default w:val="0"/>
                  </w:checkBox>
                </w:ffData>
              </w:fldChar>
            </w:r>
            <w:r w:rsidRPr="00DE668C">
              <w:rPr>
                <w:sz w:val="22"/>
                <w:szCs w:val="22"/>
              </w:rPr>
              <w:instrText xml:space="preserve"> FORMCHECKBOX </w:instrText>
            </w:r>
            <w:r w:rsidR="00AE372D">
              <w:rPr>
                <w:sz w:val="22"/>
                <w:szCs w:val="22"/>
              </w:rPr>
            </w:r>
            <w:r w:rsidR="00AE372D">
              <w:rPr>
                <w:sz w:val="22"/>
                <w:szCs w:val="22"/>
              </w:rPr>
              <w:fldChar w:fldCharType="separate"/>
            </w:r>
            <w:r w:rsidRPr="00DE668C">
              <w:rPr>
                <w:sz w:val="22"/>
                <w:szCs w:val="22"/>
              </w:rPr>
              <w:fldChar w:fldCharType="end"/>
            </w:r>
          </w:p>
        </w:tc>
      </w:tr>
    </w:tbl>
    <w:p w:rsidR="00DE668C" w:rsidRPr="00DE668C" w:rsidRDefault="00DE668C" w:rsidP="00DE668C">
      <w:pPr>
        <w:rPr>
          <w:rFonts w:eastAsiaTheme="minorHAnsi"/>
          <w:sz w:val="16"/>
          <w:szCs w:val="16"/>
        </w:rPr>
      </w:pPr>
    </w:p>
    <w:tbl>
      <w:tblPr>
        <w:tblStyle w:val="TableGrid"/>
        <w:tblW w:w="10278"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38"/>
        <w:gridCol w:w="1350"/>
        <w:gridCol w:w="1710"/>
        <w:gridCol w:w="1080"/>
      </w:tblGrid>
      <w:tr w:rsidR="00DE668C" w:rsidRPr="00DE668C" w:rsidTr="00DE668C">
        <w:tc>
          <w:tcPr>
            <w:tcW w:w="6138" w:type="dxa"/>
            <w:vAlign w:val="center"/>
          </w:tcPr>
          <w:p w:rsidR="00DE668C" w:rsidRPr="00DE668C" w:rsidRDefault="00DE668C" w:rsidP="00DE668C">
            <w:pPr>
              <w:autoSpaceDE w:val="0"/>
              <w:autoSpaceDN w:val="0"/>
              <w:adjustRightInd w:val="0"/>
              <w:spacing w:before="120"/>
              <w:ind w:left="180" w:hanging="180"/>
              <w:rPr>
                <w:b/>
                <w:sz w:val="22"/>
                <w:szCs w:val="22"/>
              </w:rPr>
            </w:pPr>
            <w:r w:rsidRPr="00DE668C">
              <w:rPr>
                <w:sz w:val="22"/>
                <w:szCs w:val="22"/>
              </w:rPr>
              <w:t>Facilities are maintained to prevent overflow.</w:t>
            </w:r>
          </w:p>
        </w:tc>
        <w:tc>
          <w:tcPr>
            <w:tcW w:w="1350" w:type="dxa"/>
          </w:tcPr>
          <w:p w:rsidR="00DE668C" w:rsidRPr="00DE668C" w:rsidRDefault="00DE668C" w:rsidP="00DE668C">
            <w:pPr>
              <w:autoSpaceDE w:val="0"/>
              <w:autoSpaceDN w:val="0"/>
              <w:adjustRightInd w:val="0"/>
              <w:spacing w:before="120"/>
              <w:jc w:val="center"/>
              <w:rPr>
                <w:b/>
                <w:sz w:val="22"/>
                <w:szCs w:val="22"/>
              </w:rPr>
            </w:pPr>
            <w:r w:rsidRPr="00DE668C">
              <w:rPr>
                <w:sz w:val="22"/>
                <w:szCs w:val="22"/>
              </w:rPr>
              <w:fldChar w:fldCharType="begin">
                <w:ffData>
                  <w:name w:val="Check1"/>
                  <w:enabled/>
                  <w:calcOnExit w:val="0"/>
                  <w:checkBox>
                    <w:sizeAuto/>
                    <w:default w:val="0"/>
                  </w:checkBox>
                </w:ffData>
              </w:fldChar>
            </w:r>
            <w:r w:rsidRPr="00DE668C">
              <w:rPr>
                <w:sz w:val="22"/>
                <w:szCs w:val="22"/>
              </w:rPr>
              <w:instrText xml:space="preserve"> FORMCHECKBOX </w:instrText>
            </w:r>
            <w:r w:rsidR="00AE372D">
              <w:rPr>
                <w:sz w:val="22"/>
                <w:szCs w:val="22"/>
              </w:rPr>
            </w:r>
            <w:r w:rsidR="00AE372D">
              <w:rPr>
                <w:sz w:val="22"/>
                <w:szCs w:val="22"/>
              </w:rPr>
              <w:fldChar w:fldCharType="separate"/>
            </w:r>
            <w:r w:rsidRPr="00DE668C">
              <w:rPr>
                <w:sz w:val="22"/>
                <w:szCs w:val="22"/>
              </w:rPr>
              <w:fldChar w:fldCharType="end"/>
            </w:r>
          </w:p>
        </w:tc>
        <w:tc>
          <w:tcPr>
            <w:tcW w:w="1710" w:type="dxa"/>
          </w:tcPr>
          <w:p w:rsidR="00DE668C" w:rsidRPr="00DE668C" w:rsidRDefault="00DE668C" w:rsidP="00DE668C">
            <w:pPr>
              <w:autoSpaceDE w:val="0"/>
              <w:autoSpaceDN w:val="0"/>
              <w:adjustRightInd w:val="0"/>
              <w:spacing w:before="120"/>
              <w:jc w:val="center"/>
              <w:rPr>
                <w:b/>
                <w:sz w:val="22"/>
                <w:szCs w:val="22"/>
              </w:rPr>
            </w:pPr>
          </w:p>
        </w:tc>
        <w:tc>
          <w:tcPr>
            <w:tcW w:w="1080" w:type="dxa"/>
          </w:tcPr>
          <w:p w:rsidR="00DE668C" w:rsidRPr="00DE668C" w:rsidRDefault="00DE668C" w:rsidP="00DE668C">
            <w:pPr>
              <w:autoSpaceDE w:val="0"/>
              <w:autoSpaceDN w:val="0"/>
              <w:adjustRightInd w:val="0"/>
              <w:spacing w:before="120"/>
              <w:jc w:val="center"/>
              <w:rPr>
                <w:b/>
                <w:sz w:val="22"/>
                <w:szCs w:val="22"/>
              </w:rPr>
            </w:pPr>
            <w:r w:rsidRPr="00DE668C">
              <w:rPr>
                <w:sz w:val="22"/>
                <w:szCs w:val="22"/>
              </w:rPr>
              <w:fldChar w:fldCharType="begin">
                <w:ffData>
                  <w:name w:val="Check1"/>
                  <w:enabled/>
                  <w:calcOnExit w:val="0"/>
                  <w:checkBox>
                    <w:sizeAuto/>
                    <w:default w:val="0"/>
                  </w:checkBox>
                </w:ffData>
              </w:fldChar>
            </w:r>
            <w:r w:rsidRPr="00DE668C">
              <w:rPr>
                <w:sz w:val="22"/>
                <w:szCs w:val="22"/>
              </w:rPr>
              <w:instrText xml:space="preserve"> FORMCHECKBOX </w:instrText>
            </w:r>
            <w:r w:rsidR="00AE372D">
              <w:rPr>
                <w:sz w:val="22"/>
                <w:szCs w:val="22"/>
              </w:rPr>
            </w:r>
            <w:r w:rsidR="00AE372D">
              <w:rPr>
                <w:sz w:val="22"/>
                <w:szCs w:val="22"/>
              </w:rPr>
              <w:fldChar w:fldCharType="separate"/>
            </w:r>
            <w:r w:rsidRPr="00DE668C">
              <w:rPr>
                <w:sz w:val="22"/>
                <w:szCs w:val="22"/>
              </w:rPr>
              <w:fldChar w:fldCharType="end"/>
            </w:r>
          </w:p>
        </w:tc>
      </w:tr>
    </w:tbl>
    <w:p w:rsidR="00DE668C" w:rsidRPr="00DE668C" w:rsidRDefault="00DE668C" w:rsidP="00DE668C">
      <w:pPr>
        <w:rPr>
          <w:rFonts w:eastAsiaTheme="minorHAnsi"/>
          <w:sz w:val="16"/>
          <w:szCs w:val="16"/>
        </w:rPr>
      </w:pPr>
    </w:p>
    <w:tbl>
      <w:tblPr>
        <w:tblStyle w:val="TableGrid"/>
        <w:tblW w:w="10278"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38"/>
        <w:gridCol w:w="1350"/>
        <w:gridCol w:w="1710"/>
        <w:gridCol w:w="1080"/>
      </w:tblGrid>
      <w:tr w:rsidR="00DE668C" w:rsidRPr="00DE668C" w:rsidTr="00DE668C">
        <w:tc>
          <w:tcPr>
            <w:tcW w:w="6138" w:type="dxa"/>
            <w:vAlign w:val="center"/>
          </w:tcPr>
          <w:p w:rsidR="00DE668C" w:rsidRPr="00DE668C" w:rsidRDefault="00DE668C" w:rsidP="00DE668C">
            <w:pPr>
              <w:autoSpaceDE w:val="0"/>
              <w:autoSpaceDN w:val="0"/>
              <w:adjustRightInd w:val="0"/>
              <w:spacing w:before="120"/>
              <w:rPr>
                <w:sz w:val="22"/>
                <w:szCs w:val="22"/>
              </w:rPr>
            </w:pPr>
            <w:r w:rsidRPr="00DE668C">
              <w:rPr>
                <w:sz w:val="22"/>
                <w:szCs w:val="22"/>
              </w:rPr>
              <w:t>Each storage facility that has not had manure added or removed from the facility for a period of 24 months has either been closed in a manner that will prevent future contamination of ground or surface water or has been approved by DNR for continued use.</w:t>
            </w:r>
          </w:p>
        </w:tc>
        <w:tc>
          <w:tcPr>
            <w:tcW w:w="1350" w:type="dxa"/>
          </w:tcPr>
          <w:p w:rsidR="00DE668C" w:rsidRPr="00DE668C" w:rsidRDefault="00DE668C" w:rsidP="00DE668C">
            <w:pPr>
              <w:autoSpaceDE w:val="0"/>
              <w:autoSpaceDN w:val="0"/>
              <w:adjustRightInd w:val="0"/>
              <w:spacing w:before="120"/>
              <w:jc w:val="center"/>
              <w:rPr>
                <w:b/>
                <w:sz w:val="22"/>
                <w:szCs w:val="22"/>
              </w:rPr>
            </w:pPr>
            <w:r w:rsidRPr="00DE668C">
              <w:rPr>
                <w:sz w:val="22"/>
                <w:szCs w:val="22"/>
              </w:rPr>
              <w:fldChar w:fldCharType="begin">
                <w:ffData>
                  <w:name w:val="Check1"/>
                  <w:enabled/>
                  <w:calcOnExit w:val="0"/>
                  <w:checkBox>
                    <w:sizeAuto/>
                    <w:default w:val="0"/>
                  </w:checkBox>
                </w:ffData>
              </w:fldChar>
            </w:r>
            <w:r w:rsidRPr="00DE668C">
              <w:rPr>
                <w:sz w:val="22"/>
                <w:szCs w:val="22"/>
              </w:rPr>
              <w:instrText xml:space="preserve"> FORMCHECKBOX </w:instrText>
            </w:r>
            <w:r w:rsidR="00AE372D">
              <w:rPr>
                <w:sz w:val="22"/>
                <w:szCs w:val="22"/>
              </w:rPr>
            </w:r>
            <w:r w:rsidR="00AE372D">
              <w:rPr>
                <w:sz w:val="22"/>
                <w:szCs w:val="22"/>
              </w:rPr>
              <w:fldChar w:fldCharType="separate"/>
            </w:r>
            <w:r w:rsidRPr="00DE668C">
              <w:rPr>
                <w:sz w:val="22"/>
                <w:szCs w:val="22"/>
              </w:rPr>
              <w:fldChar w:fldCharType="end"/>
            </w:r>
          </w:p>
        </w:tc>
        <w:tc>
          <w:tcPr>
            <w:tcW w:w="1710" w:type="dxa"/>
          </w:tcPr>
          <w:p w:rsidR="00DE668C" w:rsidRPr="00DE668C" w:rsidRDefault="00DE668C" w:rsidP="00DE668C">
            <w:pPr>
              <w:autoSpaceDE w:val="0"/>
              <w:autoSpaceDN w:val="0"/>
              <w:adjustRightInd w:val="0"/>
              <w:spacing w:before="120"/>
              <w:jc w:val="center"/>
              <w:rPr>
                <w:b/>
                <w:sz w:val="22"/>
                <w:szCs w:val="22"/>
              </w:rPr>
            </w:pPr>
          </w:p>
        </w:tc>
        <w:tc>
          <w:tcPr>
            <w:tcW w:w="1080" w:type="dxa"/>
          </w:tcPr>
          <w:p w:rsidR="00DE668C" w:rsidRPr="00DE668C" w:rsidRDefault="00DE668C" w:rsidP="00DE668C">
            <w:pPr>
              <w:autoSpaceDE w:val="0"/>
              <w:autoSpaceDN w:val="0"/>
              <w:adjustRightInd w:val="0"/>
              <w:spacing w:before="120"/>
              <w:jc w:val="center"/>
              <w:rPr>
                <w:b/>
                <w:sz w:val="22"/>
                <w:szCs w:val="22"/>
              </w:rPr>
            </w:pPr>
            <w:r w:rsidRPr="00DE668C">
              <w:rPr>
                <w:sz w:val="22"/>
                <w:szCs w:val="22"/>
              </w:rPr>
              <w:fldChar w:fldCharType="begin">
                <w:ffData>
                  <w:name w:val="Check1"/>
                  <w:enabled/>
                  <w:calcOnExit w:val="0"/>
                  <w:checkBox>
                    <w:sizeAuto/>
                    <w:default w:val="0"/>
                  </w:checkBox>
                </w:ffData>
              </w:fldChar>
            </w:r>
            <w:r w:rsidRPr="00DE668C">
              <w:rPr>
                <w:sz w:val="22"/>
                <w:szCs w:val="22"/>
              </w:rPr>
              <w:instrText xml:space="preserve"> FORMCHECKBOX </w:instrText>
            </w:r>
            <w:r w:rsidR="00AE372D">
              <w:rPr>
                <w:sz w:val="22"/>
                <w:szCs w:val="22"/>
              </w:rPr>
            </w:r>
            <w:r w:rsidR="00AE372D">
              <w:rPr>
                <w:sz w:val="22"/>
                <w:szCs w:val="22"/>
              </w:rPr>
              <w:fldChar w:fldCharType="separate"/>
            </w:r>
            <w:r w:rsidRPr="00DE668C">
              <w:rPr>
                <w:sz w:val="22"/>
                <w:szCs w:val="22"/>
              </w:rPr>
              <w:fldChar w:fldCharType="end"/>
            </w:r>
          </w:p>
        </w:tc>
      </w:tr>
    </w:tbl>
    <w:p w:rsidR="00DE668C" w:rsidRPr="00DE668C" w:rsidRDefault="00DE668C" w:rsidP="00DE668C">
      <w:pPr>
        <w:rPr>
          <w:rFonts w:eastAsiaTheme="minorHAnsi"/>
          <w:sz w:val="16"/>
          <w:szCs w:val="16"/>
        </w:rPr>
      </w:pPr>
    </w:p>
    <w:tbl>
      <w:tblPr>
        <w:tblStyle w:val="TableGrid"/>
        <w:tblW w:w="10278"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38"/>
        <w:gridCol w:w="1350"/>
        <w:gridCol w:w="1710"/>
        <w:gridCol w:w="1080"/>
      </w:tblGrid>
      <w:tr w:rsidR="00DE668C" w:rsidRPr="00DE668C" w:rsidTr="00DE668C">
        <w:tc>
          <w:tcPr>
            <w:tcW w:w="6138" w:type="dxa"/>
            <w:vAlign w:val="center"/>
          </w:tcPr>
          <w:p w:rsidR="00DE668C" w:rsidRPr="00DE668C" w:rsidRDefault="00DE668C" w:rsidP="00DE668C">
            <w:pPr>
              <w:autoSpaceDE w:val="0"/>
              <w:autoSpaceDN w:val="0"/>
              <w:adjustRightInd w:val="0"/>
              <w:spacing w:before="120"/>
              <w:rPr>
                <w:b/>
                <w:sz w:val="22"/>
                <w:szCs w:val="22"/>
              </w:rPr>
            </w:pPr>
            <w:r w:rsidRPr="00DE668C">
              <w:rPr>
                <w:sz w:val="22"/>
                <w:szCs w:val="22"/>
              </w:rPr>
              <w:t>Facilities constructed or substantially altered after 2002 meet the NRCS 313 standard.</w:t>
            </w:r>
          </w:p>
        </w:tc>
        <w:tc>
          <w:tcPr>
            <w:tcW w:w="1350" w:type="dxa"/>
          </w:tcPr>
          <w:p w:rsidR="00DE668C" w:rsidRPr="00DE668C" w:rsidRDefault="00DE668C" w:rsidP="00DE668C">
            <w:pPr>
              <w:autoSpaceDE w:val="0"/>
              <w:autoSpaceDN w:val="0"/>
              <w:adjustRightInd w:val="0"/>
              <w:spacing w:before="120"/>
              <w:jc w:val="center"/>
              <w:rPr>
                <w:b/>
                <w:sz w:val="22"/>
                <w:szCs w:val="22"/>
              </w:rPr>
            </w:pPr>
            <w:r w:rsidRPr="00DE668C">
              <w:rPr>
                <w:sz w:val="22"/>
                <w:szCs w:val="22"/>
              </w:rPr>
              <w:fldChar w:fldCharType="begin">
                <w:ffData>
                  <w:name w:val="Check1"/>
                  <w:enabled/>
                  <w:calcOnExit w:val="0"/>
                  <w:checkBox>
                    <w:sizeAuto/>
                    <w:default w:val="0"/>
                  </w:checkBox>
                </w:ffData>
              </w:fldChar>
            </w:r>
            <w:r w:rsidRPr="00DE668C">
              <w:rPr>
                <w:sz w:val="22"/>
                <w:szCs w:val="22"/>
              </w:rPr>
              <w:instrText xml:space="preserve"> FORMCHECKBOX </w:instrText>
            </w:r>
            <w:r w:rsidR="00AE372D">
              <w:rPr>
                <w:sz w:val="22"/>
                <w:szCs w:val="22"/>
              </w:rPr>
            </w:r>
            <w:r w:rsidR="00AE372D">
              <w:rPr>
                <w:sz w:val="22"/>
                <w:szCs w:val="22"/>
              </w:rPr>
              <w:fldChar w:fldCharType="separate"/>
            </w:r>
            <w:r w:rsidRPr="00DE668C">
              <w:rPr>
                <w:sz w:val="22"/>
                <w:szCs w:val="22"/>
              </w:rPr>
              <w:fldChar w:fldCharType="end"/>
            </w:r>
          </w:p>
        </w:tc>
        <w:tc>
          <w:tcPr>
            <w:tcW w:w="1710" w:type="dxa"/>
          </w:tcPr>
          <w:p w:rsidR="00DE668C" w:rsidRPr="00DE668C" w:rsidRDefault="00DE668C" w:rsidP="00DE668C">
            <w:pPr>
              <w:autoSpaceDE w:val="0"/>
              <w:autoSpaceDN w:val="0"/>
              <w:adjustRightInd w:val="0"/>
              <w:spacing w:before="120"/>
              <w:jc w:val="center"/>
              <w:rPr>
                <w:b/>
                <w:sz w:val="22"/>
                <w:szCs w:val="22"/>
              </w:rPr>
            </w:pPr>
          </w:p>
        </w:tc>
        <w:tc>
          <w:tcPr>
            <w:tcW w:w="1080" w:type="dxa"/>
          </w:tcPr>
          <w:p w:rsidR="00DE668C" w:rsidRPr="00DE668C" w:rsidRDefault="00DE668C" w:rsidP="00DE668C">
            <w:pPr>
              <w:autoSpaceDE w:val="0"/>
              <w:autoSpaceDN w:val="0"/>
              <w:adjustRightInd w:val="0"/>
              <w:spacing w:before="120"/>
              <w:jc w:val="center"/>
              <w:rPr>
                <w:b/>
                <w:sz w:val="22"/>
                <w:szCs w:val="22"/>
              </w:rPr>
            </w:pPr>
            <w:r w:rsidRPr="00DE668C">
              <w:rPr>
                <w:sz w:val="22"/>
                <w:szCs w:val="22"/>
              </w:rPr>
              <w:fldChar w:fldCharType="begin">
                <w:ffData>
                  <w:name w:val="Check1"/>
                  <w:enabled/>
                  <w:calcOnExit w:val="0"/>
                  <w:checkBox>
                    <w:sizeAuto/>
                    <w:default w:val="0"/>
                  </w:checkBox>
                </w:ffData>
              </w:fldChar>
            </w:r>
            <w:r w:rsidRPr="00DE668C">
              <w:rPr>
                <w:sz w:val="22"/>
                <w:szCs w:val="22"/>
              </w:rPr>
              <w:instrText xml:space="preserve"> FORMCHECKBOX </w:instrText>
            </w:r>
            <w:r w:rsidR="00AE372D">
              <w:rPr>
                <w:sz w:val="22"/>
                <w:szCs w:val="22"/>
              </w:rPr>
            </w:r>
            <w:r w:rsidR="00AE372D">
              <w:rPr>
                <w:sz w:val="22"/>
                <w:szCs w:val="22"/>
              </w:rPr>
              <w:fldChar w:fldCharType="separate"/>
            </w:r>
            <w:r w:rsidRPr="00DE668C">
              <w:rPr>
                <w:sz w:val="22"/>
                <w:szCs w:val="22"/>
              </w:rPr>
              <w:fldChar w:fldCharType="end"/>
            </w:r>
          </w:p>
        </w:tc>
      </w:tr>
    </w:tbl>
    <w:p w:rsidR="00DE668C" w:rsidRPr="00DE668C" w:rsidRDefault="00DE668C" w:rsidP="00DE668C">
      <w:pPr>
        <w:rPr>
          <w:rFonts w:eastAsiaTheme="minorHAnsi"/>
          <w:sz w:val="16"/>
          <w:szCs w:val="16"/>
        </w:rPr>
      </w:pPr>
    </w:p>
    <w:tbl>
      <w:tblPr>
        <w:tblStyle w:val="TableGrid"/>
        <w:tblW w:w="10278"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38"/>
        <w:gridCol w:w="1350"/>
        <w:gridCol w:w="1710"/>
        <w:gridCol w:w="1080"/>
      </w:tblGrid>
      <w:tr w:rsidR="00FA2119" w:rsidRPr="00FA2119" w:rsidTr="0006752F">
        <w:tc>
          <w:tcPr>
            <w:tcW w:w="6138" w:type="dxa"/>
            <w:vAlign w:val="center"/>
          </w:tcPr>
          <w:p w:rsidR="00FA2119" w:rsidRPr="00FA2119" w:rsidRDefault="00FA2119" w:rsidP="00FA2119">
            <w:pPr>
              <w:autoSpaceDE w:val="0"/>
              <w:autoSpaceDN w:val="0"/>
              <w:adjustRightInd w:val="0"/>
              <w:spacing w:before="120"/>
              <w:rPr>
                <w:i/>
                <w:sz w:val="22"/>
                <w:szCs w:val="22"/>
              </w:rPr>
            </w:pPr>
            <w:r w:rsidRPr="00FA2119">
              <w:rPr>
                <w:i/>
                <w:sz w:val="22"/>
                <w:szCs w:val="22"/>
              </w:rPr>
              <w:t>There are no significant discharges of process wastewater to waters of the state from feed storage or other sources.</w:t>
            </w:r>
          </w:p>
        </w:tc>
        <w:tc>
          <w:tcPr>
            <w:tcW w:w="1350" w:type="dxa"/>
          </w:tcPr>
          <w:p w:rsidR="00FA2119" w:rsidRPr="00FA2119" w:rsidRDefault="00FA2119" w:rsidP="00FA2119">
            <w:pPr>
              <w:autoSpaceDE w:val="0"/>
              <w:autoSpaceDN w:val="0"/>
              <w:adjustRightInd w:val="0"/>
              <w:spacing w:before="120"/>
              <w:jc w:val="center"/>
              <w:rPr>
                <w:b/>
                <w:sz w:val="22"/>
                <w:szCs w:val="22"/>
              </w:rPr>
            </w:pPr>
            <w:r w:rsidRPr="00FA2119">
              <w:rPr>
                <w:sz w:val="22"/>
                <w:szCs w:val="22"/>
              </w:rPr>
              <w:fldChar w:fldCharType="begin">
                <w:ffData>
                  <w:name w:val="Check1"/>
                  <w:enabled/>
                  <w:calcOnExit w:val="0"/>
                  <w:checkBox>
                    <w:sizeAuto/>
                    <w:default w:val="0"/>
                  </w:checkBox>
                </w:ffData>
              </w:fldChar>
            </w:r>
            <w:r w:rsidRPr="00FA2119">
              <w:rPr>
                <w:sz w:val="22"/>
                <w:szCs w:val="22"/>
              </w:rPr>
              <w:instrText xml:space="preserve"> FORMCHECKBOX </w:instrText>
            </w:r>
            <w:r w:rsidR="00AE372D">
              <w:rPr>
                <w:sz w:val="22"/>
                <w:szCs w:val="22"/>
              </w:rPr>
            </w:r>
            <w:r w:rsidR="00AE372D">
              <w:rPr>
                <w:sz w:val="22"/>
                <w:szCs w:val="22"/>
              </w:rPr>
              <w:fldChar w:fldCharType="separate"/>
            </w:r>
            <w:r w:rsidRPr="00FA2119">
              <w:rPr>
                <w:sz w:val="22"/>
                <w:szCs w:val="22"/>
              </w:rPr>
              <w:fldChar w:fldCharType="end"/>
            </w:r>
          </w:p>
        </w:tc>
        <w:tc>
          <w:tcPr>
            <w:tcW w:w="1710" w:type="dxa"/>
          </w:tcPr>
          <w:p w:rsidR="00FA2119" w:rsidRPr="00FA2119" w:rsidRDefault="00FA2119" w:rsidP="00FA2119">
            <w:pPr>
              <w:autoSpaceDE w:val="0"/>
              <w:autoSpaceDN w:val="0"/>
              <w:adjustRightInd w:val="0"/>
              <w:spacing w:before="120"/>
              <w:jc w:val="center"/>
              <w:rPr>
                <w:b/>
                <w:sz w:val="22"/>
                <w:szCs w:val="22"/>
              </w:rPr>
            </w:pPr>
          </w:p>
        </w:tc>
        <w:tc>
          <w:tcPr>
            <w:tcW w:w="1080" w:type="dxa"/>
          </w:tcPr>
          <w:p w:rsidR="00FA2119" w:rsidRPr="00FA2119" w:rsidRDefault="00FA2119" w:rsidP="00FA2119">
            <w:pPr>
              <w:autoSpaceDE w:val="0"/>
              <w:autoSpaceDN w:val="0"/>
              <w:adjustRightInd w:val="0"/>
              <w:spacing w:before="120"/>
              <w:jc w:val="center"/>
              <w:rPr>
                <w:b/>
                <w:sz w:val="22"/>
                <w:szCs w:val="22"/>
              </w:rPr>
            </w:pPr>
            <w:r w:rsidRPr="00FA2119">
              <w:rPr>
                <w:sz w:val="22"/>
                <w:szCs w:val="22"/>
              </w:rPr>
              <w:fldChar w:fldCharType="begin">
                <w:ffData>
                  <w:name w:val="Check1"/>
                  <w:enabled/>
                  <w:calcOnExit w:val="0"/>
                  <w:checkBox>
                    <w:sizeAuto/>
                    <w:default w:val="0"/>
                  </w:checkBox>
                </w:ffData>
              </w:fldChar>
            </w:r>
            <w:r w:rsidRPr="00FA2119">
              <w:rPr>
                <w:sz w:val="22"/>
                <w:szCs w:val="22"/>
              </w:rPr>
              <w:instrText xml:space="preserve"> FORMCHECKBOX </w:instrText>
            </w:r>
            <w:r w:rsidR="00AE372D">
              <w:rPr>
                <w:sz w:val="22"/>
                <w:szCs w:val="22"/>
              </w:rPr>
            </w:r>
            <w:r w:rsidR="00AE372D">
              <w:rPr>
                <w:sz w:val="22"/>
                <w:szCs w:val="22"/>
              </w:rPr>
              <w:fldChar w:fldCharType="separate"/>
            </w:r>
            <w:r w:rsidRPr="00FA2119">
              <w:rPr>
                <w:sz w:val="22"/>
                <w:szCs w:val="22"/>
              </w:rPr>
              <w:fldChar w:fldCharType="end"/>
            </w:r>
          </w:p>
        </w:tc>
      </w:tr>
    </w:tbl>
    <w:p w:rsidR="00FA2119" w:rsidRPr="00FA2119" w:rsidRDefault="00FA2119" w:rsidP="00FA2119">
      <w:pPr>
        <w:rPr>
          <w:rFonts w:eastAsiaTheme="minorHAnsi"/>
          <w:sz w:val="16"/>
          <w:szCs w:val="16"/>
        </w:rPr>
      </w:pPr>
    </w:p>
    <w:tbl>
      <w:tblPr>
        <w:tblStyle w:val="TableGrid"/>
        <w:tblpPr w:leftFromText="180" w:rightFromText="180" w:vertAnchor="text" w:horzAnchor="margin" w:tblpY="54"/>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38"/>
        <w:gridCol w:w="1350"/>
        <w:gridCol w:w="1710"/>
        <w:gridCol w:w="1080"/>
      </w:tblGrid>
      <w:tr w:rsidR="00FA2119" w:rsidRPr="00FA2119" w:rsidTr="0006752F">
        <w:tc>
          <w:tcPr>
            <w:tcW w:w="6138" w:type="dxa"/>
            <w:vAlign w:val="center"/>
          </w:tcPr>
          <w:p w:rsidR="00FA2119" w:rsidRPr="00FA2119" w:rsidRDefault="00FA2119" w:rsidP="00FA2119">
            <w:pPr>
              <w:autoSpaceDE w:val="0"/>
              <w:autoSpaceDN w:val="0"/>
              <w:adjustRightInd w:val="0"/>
              <w:spacing w:before="120"/>
              <w:rPr>
                <w:b/>
                <w:sz w:val="22"/>
                <w:szCs w:val="22"/>
              </w:rPr>
            </w:pPr>
            <w:r w:rsidRPr="00FA2119">
              <w:rPr>
                <w:sz w:val="22"/>
                <w:szCs w:val="22"/>
              </w:rPr>
              <w:t>There are no channels or other visible signs of significant discharge from a feedlot or stored manure into waters of the state.</w:t>
            </w:r>
          </w:p>
        </w:tc>
        <w:tc>
          <w:tcPr>
            <w:tcW w:w="1350" w:type="dxa"/>
          </w:tcPr>
          <w:p w:rsidR="00FA2119" w:rsidRPr="00FA2119" w:rsidRDefault="00FA2119" w:rsidP="00FA2119">
            <w:pPr>
              <w:autoSpaceDE w:val="0"/>
              <w:autoSpaceDN w:val="0"/>
              <w:adjustRightInd w:val="0"/>
              <w:spacing w:before="120"/>
              <w:jc w:val="center"/>
              <w:rPr>
                <w:b/>
                <w:sz w:val="22"/>
                <w:szCs w:val="22"/>
              </w:rPr>
            </w:pPr>
            <w:r w:rsidRPr="00FA2119">
              <w:rPr>
                <w:sz w:val="22"/>
                <w:szCs w:val="22"/>
              </w:rPr>
              <w:fldChar w:fldCharType="begin">
                <w:ffData>
                  <w:name w:val=""/>
                  <w:enabled/>
                  <w:calcOnExit w:val="0"/>
                  <w:checkBox>
                    <w:sizeAuto/>
                    <w:default w:val="0"/>
                  </w:checkBox>
                </w:ffData>
              </w:fldChar>
            </w:r>
            <w:r w:rsidRPr="00FA2119">
              <w:rPr>
                <w:sz w:val="22"/>
                <w:szCs w:val="22"/>
              </w:rPr>
              <w:instrText xml:space="preserve"> FORMCHECKBOX </w:instrText>
            </w:r>
            <w:r w:rsidR="00AE372D">
              <w:rPr>
                <w:sz w:val="22"/>
                <w:szCs w:val="22"/>
              </w:rPr>
            </w:r>
            <w:r w:rsidR="00AE372D">
              <w:rPr>
                <w:sz w:val="22"/>
                <w:szCs w:val="22"/>
              </w:rPr>
              <w:fldChar w:fldCharType="separate"/>
            </w:r>
            <w:r w:rsidRPr="00FA2119">
              <w:rPr>
                <w:sz w:val="22"/>
                <w:szCs w:val="22"/>
              </w:rPr>
              <w:fldChar w:fldCharType="end"/>
            </w:r>
          </w:p>
        </w:tc>
        <w:tc>
          <w:tcPr>
            <w:tcW w:w="1710" w:type="dxa"/>
          </w:tcPr>
          <w:p w:rsidR="00FA2119" w:rsidRPr="00FA2119" w:rsidRDefault="00FA2119" w:rsidP="00FA2119">
            <w:pPr>
              <w:autoSpaceDE w:val="0"/>
              <w:autoSpaceDN w:val="0"/>
              <w:adjustRightInd w:val="0"/>
              <w:spacing w:before="120"/>
              <w:jc w:val="center"/>
              <w:rPr>
                <w:b/>
                <w:sz w:val="22"/>
                <w:szCs w:val="22"/>
              </w:rPr>
            </w:pPr>
          </w:p>
        </w:tc>
        <w:tc>
          <w:tcPr>
            <w:tcW w:w="1080" w:type="dxa"/>
          </w:tcPr>
          <w:p w:rsidR="00FA2119" w:rsidRPr="00FA2119" w:rsidRDefault="00FA2119" w:rsidP="00FA2119">
            <w:pPr>
              <w:autoSpaceDE w:val="0"/>
              <w:autoSpaceDN w:val="0"/>
              <w:adjustRightInd w:val="0"/>
              <w:spacing w:before="120"/>
              <w:jc w:val="center"/>
              <w:rPr>
                <w:b/>
                <w:sz w:val="22"/>
                <w:szCs w:val="22"/>
              </w:rPr>
            </w:pPr>
            <w:r w:rsidRPr="00FA2119">
              <w:rPr>
                <w:sz w:val="22"/>
                <w:szCs w:val="22"/>
              </w:rPr>
              <w:fldChar w:fldCharType="begin">
                <w:ffData>
                  <w:name w:val="Check1"/>
                  <w:enabled/>
                  <w:calcOnExit w:val="0"/>
                  <w:checkBox>
                    <w:sizeAuto/>
                    <w:default w:val="0"/>
                  </w:checkBox>
                </w:ffData>
              </w:fldChar>
            </w:r>
            <w:r w:rsidRPr="00FA2119">
              <w:rPr>
                <w:sz w:val="22"/>
                <w:szCs w:val="22"/>
              </w:rPr>
              <w:instrText xml:space="preserve"> FORMCHECKBOX </w:instrText>
            </w:r>
            <w:r w:rsidR="00AE372D">
              <w:rPr>
                <w:sz w:val="22"/>
                <w:szCs w:val="22"/>
              </w:rPr>
            </w:r>
            <w:r w:rsidR="00AE372D">
              <w:rPr>
                <w:sz w:val="22"/>
                <w:szCs w:val="22"/>
              </w:rPr>
              <w:fldChar w:fldCharType="separate"/>
            </w:r>
            <w:r w:rsidRPr="00FA2119">
              <w:rPr>
                <w:sz w:val="22"/>
                <w:szCs w:val="22"/>
              </w:rPr>
              <w:fldChar w:fldCharType="end"/>
            </w:r>
          </w:p>
        </w:tc>
      </w:tr>
    </w:tbl>
    <w:p w:rsidR="00FA2119" w:rsidRPr="00FA2119" w:rsidRDefault="00FA2119" w:rsidP="00FA2119">
      <w:pPr>
        <w:numPr>
          <w:ilvl w:val="0"/>
          <w:numId w:val="6"/>
        </w:numPr>
        <w:spacing w:before="120" w:after="120"/>
        <w:ind w:left="446" w:right="446" w:hanging="259"/>
        <w:rPr>
          <w:color w:val="76923C" w:themeColor="accent3" w:themeShade="BF"/>
          <w:sz w:val="20"/>
          <w:szCs w:val="22"/>
        </w:rPr>
      </w:pPr>
      <w:r w:rsidRPr="00FA2119">
        <w:rPr>
          <w:color w:val="76923C" w:themeColor="accent3" w:themeShade="BF"/>
          <w:sz w:val="20"/>
          <w:szCs w:val="22"/>
        </w:rPr>
        <w:t xml:space="preserve">Livestock operators must prevent a “significant” discharge from manure and feed storage, feedlots, and process wastewater.  A “significant” discharge is based on factors such as volume, frequency, receiving waters, and slope.  DATCP grant funds may be used to provide cost-sharing for a feed storage runoff control system as long as the system meets applicable standards including NRCS technical guide waste treatment standard 629 [ATCP 50.705].  </w:t>
      </w:r>
    </w:p>
    <w:p w:rsidR="00FA2119" w:rsidRPr="00FA2119" w:rsidRDefault="00FA2119" w:rsidP="00377F5F">
      <w:pPr>
        <w:numPr>
          <w:ilvl w:val="0"/>
          <w:numId w:val="6"/>
        </w:numPr>
        <w:spacing w:before="120"/>
        <w:ind w:left="461" w:right="446" w:hanging="274"/>
        <w:rPr>
          <w:color w:val="76923C" w:themeColor="accent3" w:themeShade="BF"/>
          <w:sz w:val="20"/>
          <w:szCs w:val="22"/>
        </w:rPr>
      </w:pPr>
      <w:r w:rsidRPr="00FA2119">
        <w:rPr>
          <w:color w:val="76923C" w:themeColor="accent3" w:themeShade="BF"/>
          <w:sz w:val="20"/>
          <w:szCs w:val="22"/>
        </w:rPr>
        <w:t xml:space="preserve">Livestock operators may consider low cost options for removing “significant” direct feedlot runoff such as: 1. </w:t>
      </w:r>
      <w:proofErr w:type="gramStart"/>
      <w:r w:rsidRPr="00FA2119">
        <w:rPr>
          <w:color w:val="76923C" w:themeColor="accent3" w:themeShade="BF"/>
          <w:sz w:val="20"/>
          <w:szCs w:val="22"/>
        </w:rPr>
        <w:t>Grazing</w:t>
      </w:r>
      <w:proofErr w:type="gramEnd"/>
      <w:r w:rsidRPr="00FA2119">
        <w:rPr>
          <w:color w:val="76923C" w:themeColor="accent3" w:themeShade="BF"/>
          <w:sz w:val="20"/>
          <w:szCs w:val="22"/>
        </w:rPr>
        <w:t xml:space="preserve"> cattle on nearby fields.  2. Collecting lot manure on a consistent basis and field applying in accordance with a nutrient management plan.  3. Removing channels with roof gutters, clean water diversions, or rock spreader diversions with harvested vegetative runoff filters.</w:t>
      </w:r>
    </w:p>
    <w:p w:rsidR="00CB5C56" w:rsidRPr="00377F5F" w:rsidRDefault="00CB5C56" w:rsidP="00377F5F">
      <w:pPr>
        <w:pBdr>
          <w:bottom w:val="single" w:sz="4" w:space="1" w:color="auto"/>
        </w:pBdr>
        <w:rPr>
          <w:sz w:val="10"/>
        </w:rPr>
      </w:pPr>
    </w:p>
    <w:sectPr w:rsidR="00CB5C56" w:rsidRPr="00377F5F" w:rsidSect="00FA2119">
      <w:pgSz w:w="12240" w:h="15840"/>
      <w:pgMar w:top="810" w:right="900" w:bottom="3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2E5E"/>
    <w:multiLevelType w:val="hybridMultilevel"/>
    <w:tmpl w:val="1E3E92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459A5B25"/>
    <w:multiLevelType w:val="hybridMultilevel"/>
    <w:tmpl w:val="DF8ED5DE"/>
    <w:lvl w:ilvl="0" w:tplc="BA10889A">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548007A8"/>
    <w:multiLevelType w:val="hybridMultilevel"/>
    <w:tmpl w:val="1422CFD4"/>
    <w:lvl w:ilvl="0" w:tplc="30EC1760">
      <w:start w:val="1"/>
      <w:numFmt w:val="decimal"/>
      <w:lvlText w:val="%1."/>
      <w:lvlJc w:val="left"/>
      <w:pPr>
        <w:ind w:left="1152" w:hanging="360"/>
      </w:pPr>
      <w:rPr>
        <w:rFonts w:hint="default"/>
        <w:strike w:val="0"/>
        <w:dstrike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5BD54EEB"/>
    <w:multiLevelType w:val="hybridMultilevel"/>
    <w:tmpl w:val="D2C456F4"/>
    <w:lvl w:ilvl="0" w:tplc="2CEA6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7469D3"/>
    <w:multiLevelType w:val="hybridMultilevel"/>
    <w:tmpl w:val="73285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6917A03"/>
    <w:multiLevelType w:val="hybridMultilevel"/>
    <w:tmpl w:val="0F4C20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EC2"/>
    <w:rsid w:val="00040EA5"/>
    <w:rsid w:val="0006752F"/>
    <w:rsid w:val="001228AF"/>
    <w:rsid w:val="00226E4B"/>
    <w:rsid w:val="00286E3F"/>
    <w:rsid w:val="00317C2B"/>
    <w:rsid w:val="00370CBB"/>
    <w:rsid w:val="00377F5F"/>
    <w:rsid w:val="003C6EC2"/>
    <w:rsid w:val="003D4EA1"/>
    <w:rsid w:val="003E3942"/>
    <w:rsid w:val="004318C1"/>
    <w:rsid w:val="00433F1A"/>
    <w:rsid w:val="00571B82"/>
    <w:rsid w:val="005964AF"/>
    <w:rsid w:val="0069648A"/>
    <w:rsid w:val="006F6C7C"/>
    <w:rsid w:val="00735EF3"/>
    <w:rsid w:val="007F721D"/>
    <w:rsid w:val="00893D82"/>
    <w:rsid w:val="00A84910"/>
    <w:rsid w:val="00AA7E80"/>
    <w:rsid w:val="00AE372D"/>
    <w:rsid w:val="00BB4432"/>
    <w:rsid w:val="00BB6DD8"/>
    <w:rsid w:val="00C06C46"/>
    <w:rsid w:val="00C24967"/>
    <w:rsid w:val="00C80541"/>
    <w:rsid w:val="00CB5C56"/>
    <w:rsid w:val="00CE2CF3"/>
    <w:rsid w:val="00D111CB"/>
    <w:rsid w:val="00D94650"/>
    <w:rsid w:val="00D95CF7"/>
    <w:rsid w:val="00DE668C"/>
    <w:rsid w:val="00E477C1"/>
    <w:rsid w:val="00EC78F9"/>
    <w:rsid w:val="00EF70D9"/>
    <w:rsid w:val="00F12F32"/>
    <w:rsid w:val="00FA2119"/>
    <w:rsid w:val="00FE4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E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C6EC2"/>
    <w:rPr>
      <w:sz w:val="20"/>
      <w:szCs w:val="20"/>
    </w:rPr>
  </w:style>
  <w:style w:type="character" w:customStyle="1" w:styleId="CommentTextChar">
    <w:name w:val="Comment Text Char"/>
    <w:basedOn w:val="DefaultParagraphFont"/>
    <w:link w:val="CommentText"/>
    <w:uiPriority w:val="99"/>
    <w:semiHidden/>
    <w:rsid w:val="003C6EC2"/>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3C6EC2"/>
    <w:pPr>
      <w:tabs>
        <w:tab w:val="num" w:pos="540"/>
        <w:tab w:val="left" w:pos="900"/>
        <w:tab w:val="left" w:pos="3060"/>
        <w:tab w:val="left" w:pos="6840"/>
        <w:tab w:val="left" w:pos="7380"/>
        <w:tab w:val="left" w:pos="9900"/>
      </w:tabs>
      <w:spacing w:before="20" w:after="20" w:line="200" w:lineRule="exact"/>
      <w:ind w:left="540" w:hanging="540"/>
    </w:pPr>
    <w:rPr>
      <w:rFonts w:ascii="Arial" w:hAnsi="Arial"/>
      <w:sz w:val="16"/>
      <w:szCs w:val="20"/>
    </w:rPr>
  </w:style>
  <w:style w:type="character" w:customStyle="1" w:styleId="BodyTextIndent2Char">
    <w:name w:val="Body Text Indent 2 Char"/>
    <w:basedOn w:val="DefaultParagraphFont"/>
    <w:link w:val="BodyTextIndent2"/>
    <w:rsid w:val="003C6EC2"/>
    <w:rPr>
      <w:rFonts w:ascii="Arial" w:eastAsia="Times New Roman" w:hAnsi="Arial" w:cs="Times New Roman"/>
      <w:sz w:val="16"/>
      <w:szCs w:val="20"/>
    </w:rPr>
  </w:style>
  <w:style w:type="paragraph" w:styleId="ListParagraph">
    <w:name w:val="List Paragraph"/>
    <w:basedOn w:val="Normal"/>
    <w:uiPriority w:val="34"/>
    <w:qFormat/>
    <w:rsid w:val="003C6EC2"/>
    <w:pPr>
      <w:ind w:left="720"/>
    </w:pPr>
  </w:style>
  <w:style w:type="character" w:styleId="CommentReference">
    <w:name w:val="annotation reference"/>
    <w:uiPriority w:val="99"/>
    <w:semiHidden/>
    <w:unhideWhenUsed/>
    <w:rsid w:val="003C6EC2"/>
    <w:rPr>
      <w:sz w:val="16"/>
      <w:szCs w:val="16"/>
    </w:rPr>
  </w:style>
  <w:style w:type="paragraph" w:styleId="BalloonText">
    <w:name w:val="Balloon Text"/>
    <w:basedOn w:val="Normal"/>
    <w:link w:val="BalloonTextChar"/>
    <w:uiPriority w:val="99"/>
    <w:semiHidden/>
    <w:unhideWhenUsed/>
    <w:rsid w:val="003C6EC2"/>
    <w:rPr>
      <w:rFonts w:ascii="Tahoma" w:hAnsi="Tahoma" w:cs="Tahoma"/>
      <w:sz w:val="16"/>
      <w:szCs w:val="16"/>
    </w:rPr>
  </w:style>
  <w:style w:type="character" w:customStyle="1" w:styleId="BalloonTextChar">
    <w:name w:val="Balloon Text Char"/>
    <w:basedOn w:val="DefaultParagraphFont"/>
    <w:link w:val="BalloonText"/>
    <w:uiPriority w:val="99"/>
    <w:semiHidden/>
    <w:rsid w:val="003C6EC2"/>
    <w:rPr>
      <w:rFonts w:ascii="Tahoma" w:eastAsia="Times New Roman" w:hAnsi="Tahoma" w:cs="Tahoma"/>
      <w:sz w:val="16"/>
      <w:szCs w:val="16"/>
    </w:rPr>
  </w:style>
  <w:style w:type="table" w:styleId="TableGrid">
    <w:name w:val="Table Grid"/>
    <w:basedOn w:val="TableNormal"/>
    <w:uiPriority w:val="59"/>
    <w:rsid w:val="00C06C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C06C46"/>
    <w:rPr>
      <w:sz w:val="20"/>
      <w:szCs w:val="20"/>
    </w:rPr>
  </w:style>
  <w:style w:type="character" w:customStyle="1" w:styleId="FootnoteTextChar">
    <w:name w:val="Footnote Text Char"/>
    <w:basedOn w:val="DefaultParagraphFont"/>
    <w:link w:val="FootnoteText"/>
    <w:rsid w:val="00C06C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6C46"/>
    <w:rPr>
      <w:b/>
      <w:bCs/>
    </w:rPr>
  </w:style>
  <w:style w:type="character" w:customStyle="1" w:styleId="CommentSubjectChar">
    <w:name w:val="Comment Subject Char"/>
    <w:basedOn w:val="CommentTextChar"/>
    <w:link w:val="CommentSubject"/>
    <w:uiPriority w:val="99"/>
    <w:semiHidden/>
    <w:rsid w:val="00C06C46"/>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E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C6EC2"/>
    <w:rPr>
      <w:sz w:val="20"/>
      <w:szCs w:val="20"/>
    </w:rPr>
  </w:style>
  <w:style w:type="character" w:customStyle="1" w:styleId="CommentTextChar">
    <w:name w:val="Comment Text Char"/>
    <w:basedOn w:val="DefaultParagraphFont"/>
    <w:link w:val="CommentText"/>
    <w:uiPriority w:val="99"/>
    <w:semiHidden/>
    <w:rsid w:val="003C6EC2"/>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3C6EC2"/>
    <w:pPr>
      <w:tabs>
        <w:tab w:val="num" w:pos="540"/>
        <w:tab w:val="left" w:pos="900"/>
        <w:tab w:val="left" w:pos="3060"/>
        <w:tab w:val="left" w:pos="6840"/>
        <w:tab w:val="left" w:pos="7380"/>
        <w:tab w:val="left" w:pos="9900"/>
      </w:tabs>
      <w:spacing w:before="20" w:after="20" w:line="200" w:lineRule="exact"/>
      <w:ind w:left="540" w:hanging="540"/>
    </w:pPr>
    <w:rPr>
      <w:rFonts w:ascii="Arial" w:hAnsi="Arial"/>
      <w:sz w:val="16"/>
      <w:szCs w:val="20"/>
    </w:rPr>
  </w:style>
  <w:style w:type="character" w:customStyle="1" w:styleId="BodyTextIndent2Char">
    <w:name w:val="Body Text Indent 2 Char"/>
    <w:basedOn w:val="DefaultParagraphFont"/>
    <w:link w:val="BodyTextIndent2"/>
    <w:rsid w:val="003C6EC2"/>
    <w:rPr>
      <w:rFonts w:ascii="Arial" w:eastAsia="Times New Roman" w:hAnsi="Arial" w:cs="Times New Roman"/>
      <w:sz w:val="16"/>
      <w:szCs w:val="20"/>
    </w:rPr>
  </w:style>
  <w:style w:type="paragraph" w:styleId="ListParagraph">
    <w:name w:val="List Paragraph"/>
    <w:basedOn w:val="Normal"/>
    <w:uiPriority w:val="34"/>
    <w:qFormat/>
    <w:rsid w:val="003C6EC2"/>
    <w:pPr>
      <w:ind w:left="720"/>
    </w:pPr>
  </w:style>
  <w:style w:type="character" w:styleId="CommentReference">
    <w:name w:val="annotation reference"/>
    <w:uiPriority w:val="99"/>
    <w:semiHidden/>
    <w:unhideWhenUsed/>
    <w:rsid w:val="003C6EC2"/>
    <w:rPr>
      <w:sz w:val="16"/>
      <w:szCs w:val="16"/>
    </w:rPr>
  </w:style>
  <w:style w:type="paragraph" w:styleId="BalloonText">
    <w:name w:val="Balloon Text"/>
    <w:basedOn w:val="Normal"/>
    <w:link w:val="BalloonTextChar"/>
    <w:uiPriority w:val="99"/>
    <w:semiHidden/>
    <w:unhideWhenUsed/>
    <w:rsid w:val="003C6EC2"/>
    <w:rPr>
      <w:rFonts w:ascii="Tahoma" w:hAnsi="Tahoma" w:cs="Tahoma"/>
      <w:sz w:val="16"/>
      <w:szCs w:val="16"/>
    </w:rPr>
  </w:style>
  <w:style w:type="character" w:customStyle="1" w:styleId="BalloonTextChar">
    <w:name w:val="Balloon Text Char"/>
    <w:basedOn w:val="DefaultParagraphFont"/>
    <w:link w:val="BalloonText"/>
    <w:uiPriority w:val="99"/>
    <w:semiHidden/>
    <w:rsid w:val="003C6EC2"/>
    <w:rPr>
      <w:rFonts w:ascii="Tahoma" w:eastAsia="Times New Roman" w:hAnsi="Tahoma" w:cs="Tahoma"/>
      <w:sz w:val="16"/>
      <w:szCs w:val="16"/>
    </w:rPr>
  </w:style>
  <w:style w:type="table" w:styleId="TableGrid">
    <w:name w:val="Table Grid"/>
    <w:basedOn w:val="TableNormal"/>
    <w:uiPriority w:val="59"/>
    <w:rsid w:val="00C06C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C06C46"/>
    <w:rPr>
      <w:sz w:val="20"/>
      <w:szCs w:val="20"/>
    </w:rPr>
  </w:style>
  <w:style w:type="character" w:customStyle="1" w:styleId="FootnoteTextChar">
    <w:name w:val="Footnote Text Char"/>
    <w:basedOn w:val="DefaultParagraphFont"/>
    <w:link w:val="FootnoteText"/>
    <w:rsid w:val="00C06C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6C46"/>
    <w:rPr>
      <w:b/>
      <w:bCs/>
    </w:rPr>
  </w:style>
  <w:style w:type="character" w:customStyle="1" w:styleId="CommentSubjectChar">
    <w:name w:val="Comment Subject Char"/>
    <w:basedOn w:val="CommentTextChar"/>
    <w:link w:val="CommentSubject"/>
    <w:uiPriority w:val="99"/>
    <w:semiHidden/>
    <w:rsid w:val="00C06C4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8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globalNavigation xmlns="fb82bcdf-ea63-4554-99e3-e15ccd87b479">4</_x002e_globalNavigation>
    <_x002e_program xmlns="fb82bcdf-ea63-4554-99e3-e15ccd87b479">FPP</_x002e_program>
    <_x002e_year xmlns="fb82bcdf-ea63-4554-99e3-e15ccd87b479" xsi:nil="true"/>
    <PublishingExpirationDate xmlns="http://schemas.microsoft.com/sharepoint/v3" xsi:nil="true"/>
    <PublishingStartDate xmlns="http://schemas.microsoft.com/sharepoint/v3" xsi:nil="true"/>
    <bureau xmlns="fb82bcdf-ea63-4554-99e3-e15ccd87b479">LWR</bureau>
    <_x002e_purpose xmlns="fb82bcdf-ea63-4554-99e3-e15ccd87b47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6C85DD1-919A-47FD-8812-AF0C1DA446F6}"/>
</file>

<file path=customXml/itemProps2.xml><?xml version="1.0" encoding="utf-8"?>
<ds:datastoreItem xmlns:ds="http://schemas.openxmlformats.org/officeDocument/2006/customXml" ds:itemID="{2D4E3D4B-B2AF-4311-BA38-5C4ABEE6D286}"/>
</file>

<file path=customXml/itemProps3.xml><?xml version="1.0" encoding="utf-8"?>
<ds:datastoreItem xmlns:ds="http://schemas.openxmlformats.org/officeDocument/2006/customXml" ds:itemID="{1DCC119A-C56A-412F-9F2B-263C2328A919}"/>
</file>

<file path=customXml/itemProps4.xml><?xml version="1.0" encoding="utf-8"?>
<ds:datastoreItem xmlns:ds="http://schemas.openxmlformats.org/officeDocument/2006/customXml" ds:itemID="{44662F19-4BA3-4107-A74F-8C2F820904E7}"/>
</file>

<file path=docProps/app.xml><?xml version="1.0" encoding="utf-8"?>
<Properties xmlns="http://schemas.openxmlformats.org/officeDocument/2006/extended-properties" xmlns:vt="http://schemas.openxmlformats.org/officeDocument/2006/docPropsVTypes">
  <Template>Normal</Template>
  <TotalTime>0</TotalTime>
  <Pages>4</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11515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Fallat, Coreen R</dc:creator>
  <cp:lastModifiedBy>Gilson, Donna J</cp:lastModifiedBy>
  <cp:revision>2</cp:revision>
  <cp:lastPrinted>2014-04-11T17:56:00Z</cp:lastPrinted>
  <dcterms:created xsi:type="dcterms:W3CDTF">2014-04-15T15:00:00Z</dcterms:created>
  <dcterms:modified xsi:type="dcterms:W3CDTF">2014-04-15T15:00:00Z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