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09A3" w14:textId="04540A20" w:rsidR="00D4659A" w:rsidRPr="001E7C74" w:rsidRDefault="00D4659A" w:rsidP="00D4659A">
      <w:pPr>
        <w:pStyle w:val="NormalWeb"/>
        <w:spacing w:before="0" w:beforeAutospacing="0" w:after="120" w:afterAutospacing="0"/>
        <w:jc w:val="center"/>
        <w:rPr>
          <w:b/>
          <w:caps/>
          <w:sz w:val="26"/>
          <w:szCs w:val="26"/>
        </w:rPr>
      </w:pPr>
      <w:r w:rsidRPr="001E7C74">
        <w:rPr>
          <w:b/>
          <w:caps/>
          <w:sz w:val="26"/>
          <w:szCs w:val="26"/>
        </w:rPr>
        <w:t>Wisconsin Clean Sweep Grant solicitation</w:t>
      </w:r>
    </w:p>
    <w:p w14:paraId="7C3E977F" w14:textId="77777777" w:rsidR="00D4659A" w:rsidRPr="001E7C74" w:rsidRDefault="00D4659A" w:rsidP="00D4659A">
      <w:pPr>
        <w:pStyle w:val="NormalWeb"/>
        <w:spacing w:before="0" w:beforeAutospacing="0" w:after="120" w:afterAutospacing="0"/>
        <w:jc w:val="center"/>
        <w:rPr>
          <w:b/>
          <w:sz w:val="26"/>
          <w:szCs w:val="26"/>
        </w:rPr>
      </w:pPr>
      <w:r w:rsidRPr="001E7C74">
        <w:rPr>
          <w:b/>
          <w:sz w:val="26"/>
          <w:szCs w:val="26"/>
        </w:rPr>
        <w:t>Agricultural and Household Hazardous Waste Collections</w:t>
      </w:r>
    </w:p>
    <w:p w14:paraId="214D40A2" w14:textId="77777777" w:rsidR="00D4659A" w:rsidRPr="00AD77EF" w:rsidRDefault="00D4659A" w:rsidP="00D4659A">
      <w:pPr>
        <w:pStyle w:val="NormalWeb"/>
        <w:spacing w:before="0" w:beforeAutospacing="0" w:after="0" w:afterAutospacing="0"/>
        <w:rPr>
          <w:b/>
          <w:u w:val="single"/>
        </w:rPr>
      </w:pPr>
      <w:r w:rsidRPr="00AD77EF">
        <w:rPr>
          <w:b/>
          <w:u w:val="single"/>
        </w:rPr>
        <w:t>Purpose</w:t>
      </w:r>
    </w:p>
    <w:p w14:paraId="2BB55D52" w14:textId="2059DA7F" w:rsidR="00D4659A" w:rsidRDefault="00D4659A" w:rsidP="00D4659A">
      <w:pPr>
        <w:pStyle w:val="NormalWeb"/>
        <w:spacing w:before="0" w:beforeAutospacing="0" w:after="0" w:afterAutospacing="0"/>
      </w:pPr>
      <w:r w:rsidRPr="00E4684B">
        <w:t xml:space="preserve">The Wisconsin Department of Agriculture, Trade </w:t>
      </w:r>
      <w:r>
        <w:t xml:space="preserve">and </w:t>
      </w:r>
      <w:r w:rsidRPr="00E4684B">
        <w:t xml:space="preserve">Consumer Protection </w:t>
      </w:r>
      <w:r>
        <w:t xml:space="preserve">(DATCP) </w:t>
      </w:r>
      <w:r w:rsidRPr="00E4684B">
        <w:t>request</w:t>
      </w:r>
      <w:r w:rsidR="006A6D8B">
        <w:t xml:space="preserve">s applications </w:t>
      </w:r>
      <w:proofErr w:type="gramStart"/>
      <w:r w:rsidR="006A6D8B">
        <w:t xml:space="preserve">for </w:t>
      </w:r>
      <w:r>
        <w:t xml:space="preserve"> Wisconsin</w:t>
      </w:r>
      <w:proofErr w:type="gramEnd"/>
      <w:r>
        <w:t xml:space="preserve"> Clean Sweep grants. </w:t>
      </w:r>
      <w:r w:rsidRPr="00E4684B">
        <w:t xml:space="preserve">The </w:t>
      </w:r>
      <w:r>
        <w:t xml:space="preserve">goal of the </w:t>
      </w:r>
      <w:r w:rsidRPr="00E4684B">
        <w:t xml:space="preserve">Clean Sweep </w:t>
      </w:r>
      <w:r>
        <w:t>p</w:t>
      </w:r>
      <w:r w:rsidRPr="00E4684B">
        <w:t>rogram</w:t>
      </w:r>
      <w:r>
        <w:t xml:space="preserve"> </w:t>
      </w:r>
      <w:r w:rsidRPr="00E4684B">
        <w:t xml:space="preserve">is to reduce the health and environmental risks posed by </w:t>
      </w:r>
      <w:r>
        <w:t xml:space="preserve">hazardous </w:t>
      </w:r>
      <w:proofErr w:type="gramStart"/>
      <w:r w:rsidRPr="00E4684B">
        <w:t>wastes</w:t>
      </w:r>
      <w:proofErr w:type="gramEnd"/>
      <w:r w:rsidRPr="00E4684B">
        <w:t xml:space="preserve"> and unwanted chemical</w:t>
      </w:r>
      <w:r>
        <w:t xml:space="preserve">s. Through a competitive grant process, DATCP provides funds to assist </w:t>
      </w:r>
      <w:r w:rsidRPr="00E4684B">
        <w:t>municipalities and tribes</w:t>
      </w:r>
      <w:r>
        <w:t xml:space="preserve"> to provide collection service to </w:t>
      </w:r>
      <w:r w:rsidRPr="00E4684B">
        <w:t>as man</w:t>
      </w:r>
      <w:r>
        <w:t xml:space="preserve">y residents of Wisconsin as possible. (Authorized by </w:t>
      </w:r>
      <w:hyperlink r:id="rId10" w:history="1">
        <w:r w:rsidRPr="00AD77EF">
          <w:rPr>
            <w:rStyle w:val="Hyperlink"/>
          </w:rPr>
          <w:t>s. 93.55</w:t>
        </w:r>
      </w:hyperlink>
      <w:r>
        <w:t xml:space="preserve"> and </w:t>
      </w:r>
      <w:hyperlink r:id="rId11" w:history="1">
        <w:r w:rsidRPr="00AD77EF">
          <w:rPr>
            <w:rStyle w:val="Hyperlink"/>
          </w:rPr>
          <w:t>s. 93.57</w:t>
        </w:r>
      </w:hyperlink>
      <w:r>
        <w:rPr>
          <w:rStyle w:val="Hyperlink"/>
        </w:rPr>
        <w:t>,</w:t>
      </w:r>
      <w:r>
        <w:t xml:space="preserve"> Wis. Stats. and </w:t>
      </w:r>
      <w:hyperlink r:id="rId12" w:history="1">
        <w:proofErr w:type="spellStart"/>
        <w:r w:rsidRPr="00AD77EF">
          <w:rPr>
            <w:rStyle w:val="Hyperlink"/>
          </w:rPr>
          <w:t>ch.</w:t>
        </w:r>
        <w:proofErr w:type="spellEnd"/>
        <w:r w:rsidRPr="00AD77EF">
          <w:rPr>
            <w:rStyle w:val="Hyperlink"/>
          </w:rPr>
          <w:t xml:space="preserve"> ATCP 34</w:t>
        </w:r>
      </w:hyperlink>
      <w:r>
        <w:t>, Wis. Admin. Code.)</w:t>
      </w:r>
    </w:p>
    <w:p w14:paraId="67C9DDCA" w14:textId="77777777" w:rsidR="00D4659A" w:rsidRDefault="00D4659A" w:rsidP="00D4659A">
      <w:pPr>
        <w:pStyle w:val="NormalWeb"/>
        <w:spacing w:before="0" w:beforeAutospacing="0" w:after="0" w:afterAutospacing="0"/>
      </w:pPr>
      <w:r>
        <w:rPr>
          <w:noProof/>
        </w:rPr>
        <mc:AlternateContent>
          <mc:Choice Requires="wps">
            <w:drawing>
              <wp:anchor distT="0" distB="0" distL="114300" distR="114300" simplePos="0" relativeHeight="251659264" behindDoc="0" locked="0" layoutInCell="1" allowOverlap="1" wp14:anchorId="5EF9078E" wp14:editId="12A3B891">
                <wp:simplePos x="0" y="0"/>
                <wp:positionH relativeFrom="margin">
                  <wp:align>left</wp:align>
                </wp:positionH>
                <wp:positionV relativeFrom="paragraph">
                  <wp:posOffset>127636</wp:posOffset>
                </wp:positionV>
                <wp:extent cx="6781800" cy="5143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781800" cy="514350"/>
                        </a:xfrm>
                        <a:prstGeom prst="rect">
                          <a:avLst/>
                        </a:prstGeom>
                        <a:solidFill>
                          <a:sysClr val="window" lastClr="FFFFFF"/>
                        </a:solidFill>
                        <a:ln w="22225" cmpd="dbl">
                          <a:solidFill>
                            <a:prstClr val="black"/>
                          </a:solidFill>
                        </a:ln>
                        <a:effectLst>
                          <a:outerShdw dir="5400000" algn="ctr" rotWithShape="0">
                            <a:srgbClr val="EEECE1"/>
                          </a:outerShdw>
                          <a:softEdge rad="0"/>
                        </a:effectLst>
                      </wps:spPr>
                      <wps:txbx>
                        <w:txbxContent>
                          <w:p w14:paraId="769CB213" w14:textId="77777777" w:rsidR="005F2497" w:rsidRPr="00860668" w:rsidRDefault="005F2497" w:rsidP="00D4659A">
                            <w:pPr>
                              <w:pStyle w:val="NormalWeb"/>
                              <w:spacing w:before="0" w:beforeAutospacing="0" w:after="0" w:afterAutospacing="0"/>
                              <w:jc w:val="center"/>
                              <w:rPr>
                                <w:b/>
                                <w:i/>
                                <w:sz w:val="26"/>
                                <w:szCs w:val="26"/>
                              </w:rPr>
                            </w:pPr>
                            <w:r w:rsidRPr="00860668">
                              <w:rPr>
                                <w:b/>
                                <w:i/>
                                <w:sz w:val="26"/>
                                <w:szCs w:val="26"/>
                              </w:rPr>
                              <w:t>This is a reimbursement grant program.</w:t>
                            </w:r>
                            <w:r w:rsidRPr="00860668">
                              <w:rPr>
                                <w:sz w:val="26"/>
                                <w:szCs w:val="26"/>
                              </w:rPr>
                              <w:t xml:space="preserve"> </w:t>
                            </w:r>
                            <w:r w:rsidRPr="00860668">
                              <w:rPr>
                                <w:b/>
                                <w:i/>
                                <w:sz w:val="26"/>
                                <w:szCs w:val="26"/>
                              </w:rPr>
                              <w:t xml:space="preserve">DATCP will provide grant funds to reimburse eligible expenses </w:t>
                            </w:r>
                            <w:r w:rsidRPr="00860668">
                              <w:rPr>
                                <w:b/>
                                <w:i/>
                                <w:sz w:val="26"/>
                                <w:szCs w:val="26"/>
                                <w:u w:val="single"/>
                              </w:rPr>
                              <w:t>after</w:t>
                            </w:r>
                            <w:r w:rsidRPr="00860668">
                              <w:rPr>
                                <w:b/>
                                <w:i/>
                                <w:sz w:val="26"/>
                                <w:szCs w:val="26"/>
                              </w:rPr>
                              <w:t xml:space="preserve"> the project is complete </w:t>
                            </w:r>
                            <w:r w:rsidRPr="00860668">
                              <w:rPr>
                                <w:b/>
                                <w:i/>
                                <w:sz w:val="26"/>
                                <w:szCs w:val="26"/>
                                <w:u w:val="single"/>
                              </w:rPr>
                              <w:t>and</w:t>
                            </w:r>
                            <w:r w:rsidRPr="00860668">
                              <w:rPr>
                                <w:b/>
                                <w:i/>
                                <w:sz w:val="26"/>
                                <w:szCs w:val="26"/>
                              </w:rPr>
                              <w:t xml:space="preserve"> the final report submitted.</w:t>
                            </w:r>
                          </w:p>
                          <w:p w14:paraId="74688294" w14:textId="77777777" w:rsidR="005F2497" w:rsidRPr="00F217DB" w:rsidRDefault="005F2497" w:rsidP="00D4659A">
                            <w:pPr>
                              <w:pStyle w:val="NormalWeb"/>
                              <w:spacing w:before="0" w:beforeAutospacing="0" w:after="0" w:afterAutospacing="0"/>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9078E" id="_x0000_t202" coordsize="21600,21600" o:spt="202" path="m,l,21600r21600,l21600,xe">
                <v:stroke joinstyle="miter"/>
                <v:path gradientshapeok="t" o:connecttype="rect"/>
              </v:shapetype>
              <v:shape id="Text Box 3" o:spid="_x0000_s1026" type="#_x0000_t202" style="position:absolute;margin-left:0;margin-top:10.05pt;width:534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" fillcolor="window" strokeweight="1.75pt">
                <v:stroke linestyle="thinThin"/>
                <v:shadow on="t" color="#eeece1" offset="0,0"/>
                <v:textbox>
                  <w:txbxContent>
                    <w:p w14:paraId="769CB213" w14:textId="77777777" w:rsidR="005F2497" w:rsidRPr="00860668" w:rsidRDefault="005F2497" w:rsidP="00D4659A">
                      <w:pPr>
                        <w:pStyle w:val="NormalWeb"/>
                        <w:spacing w:before="0" w:beforeAutospacing="0" w:after="0" w:afterAutospacing="0"/>
                        <w:jc w:val="center"/>
                        <w:rPr>
                          <w:b/>
                          <w:i/>
                          <w:sz w:val="26"/>
                          <w:szCs w:val="26"/>
                        </w:rPr>
                      </w:pPr>
                      <w:r w:rsidRPr="00860668">
                        <w:rPr>
                          <w:b/>
                          <w:i/>
                          <w:sz w:val="26"/>
                          <w:szCs w:val="26"/>
                        </w:rPr>
                        <w:t>This is a reimbursement grant program.</w:t>
                      </w:r>
                      <w:r w:rsidRPr="00860668">
                        <w:rPr>
                          <w:sz w:val="26"/>
                          <w:szCs w:val="26"/>
                        </w:rPr>
                        <w:t xml:space="preserve"> </w:t>
                      </w:r>
                      <w:r w:rsidRPr="00860668">
                        <w:rPr>
                          <w:b/>
                          <w:i/>
                          <w:sz w:val="26"/>
                          <w:szCs w:val="26"/>
                        </w:rPr>
                        <w:t xml:space="preserve">DATCP will provide grant funds to reimburse eligible expenses </w:t>
                      </w:r>
                      <w:r w:rsidRPr="00860668">
                        <w:rPr>
                          <w:b/>
                          <w:i/>
                          <w:sz w:val="26"/>
                          <w:szCs w:val="26"/>
                          <w:u w:val="single"/>
                        </w:rPr>
                        <w:t>after</w:t>
                      </w:r>
                      <w:r w:rsidRPr="00860668">
                        <w:rPr>
                          <w:b/>
                          <w:i/>
                          <w:sz w:val="26"/>
                          <w:szCs w:val="26"/>
                        </w:rPr>
                        <w:t xml:space="preserve"> the project is complete </w:t>
                      </w:r>
                      <w:r w:rsidRPr="00860668">
                        <w:rPr>
                          <w:b/>
                          <w:i/>
                          <w:sz w:val="26"/>
                          <w:szCs w:val="26"/>
                          <w:u w:val="single"/>
                        </w:rPr>
                        <w:t>and</w:t>
                      </w:r>
                      <w:r w:rsidRPr="00860668">
                        <w:rPr>
                          <w:b/>
                          <w:i/>
                          <w:sz w:val="26"/>
                          <w:szCs w:val="26"/>
                        </w:rPr>
                        <w:t xml:space="preserve"> the final report submitted.</w:t>
                      </w:r>
                    </w:p>
                    <w:p w14:paraId="74688294" w14:textId="77777777" w:rsidR="005F2497" w:rsidRPr="00F217DB" w:rsidRDefault="005F2497" w:rsidP="00D4659A">
                      <w:pPr>
                        <w:pStyle w:val="NormalWeb"/>
                        <w:spacing w:before="0" w:beforeAutospacing="0" w:after="0" w:afterAutospacing="0"/>
                        <w:rPr>
                          <w:b/>
                          <w:i/>
                        </w:rPr>
                      </w:pPr>
                    </w:p>
                  </w:txbxContent>
                </v:textbox>
                <w10:wrap anchorx="margin"/>
              </v:shape>
            </w:pict>
          </mc:Fallback>
        </mc:AlternateContent>
      </w:r>
    </w:p>
    <w:p w14:paraId="68665562" w14:textId="77777777" w:rsidR="00D4659A" w:rsidRDefault="00D4659A" w:rsidP="00D4659A">
      <w:pPr>
        <w:pStyle w:val="NormalWeb"/>
        <w:spacing w:before="0" w:beforeAutospacing="0" w:after="0" w:afterAutospacing="0"/>
      </w:pPr>
      <w:r>
        <w:t xml:space="preserve"> </w:t>
      </w:r>
    </w:p>
    <w:p w14:paraId="38E686EA" w14:textId="77777777" w:rsidR="00D4659A" w:rsidRDefault="00D4659A" w:rsidP="00D4659A">
      <w:pPr>
        <w:pStyle w:val="NormalWeb"/>
        <w:spacing w:before="0" w:beforeAutospacing="0" w:after="0" w:afterAutospacing="0"/>
      </w:pPr>
    </w:p>
    <w:p w14:paraId="7ED29193" w14:textId="77777777" w:rsidR="00D4659A" w:rsidRDefault="00D4659A" w:rsidP="00D4659A">
      <w:pPr>
        <w:pStyle w:val="NormalWeb"/>
        <w:spacing w:before="0" w:beforeAutospacing="0" w:after="0" w:afterAutospacing="0"/>
      </w:pPr>
    </w:p>
    <w:p w14:paraId="6F27BB0C" w14:textId="77777777" w:rsidR="00D4659A" w:rsidRPr="006A763B" w:rsidRDefault="00D4659A" w:rsidP="00D4659A">
      <w:pPr>
        <w:rPr>
          <w:sz w:val="24"/>
          <w:szCs w:val="24"/>
          <w:u w:val="single"/>
        </w:rPr>
      </w:pPr>
      <w:r w:rsidRPr="006A763B">
        <w:rPr>
          <w:b/>
          <w:sz w:val="24"/>
          <w:szCs w:val="24"/>
          <w:u w:val="single"/>
        </w:rPr>
        <w:t>Eligibility</w:t>
      </w:r>
    </w:p>
    <w:p w14:paraId="623FA4EE" w14:textId="77777777" w:rsidR="00D4659A" w:rsidRPr="003E5CD9" w:rsidRDefault="00D4659A" w:rsidP="00D4659A">
      <w:pPr>
        <w:pStyle w:val="ListParagraph"/>
        <w:numPr>
          <w:ilvl w:val="0"/>
          <w:numId w:val="11"/>
        </w:numPr>
        <w:spacing w:after="120" w:line="240" w:lineRule="auto"/>
        <w:rPr>
          <w:rFonts w:ascii="Times New Roman" w:hAnsi="Times New Roman"/>
          <w:sz w:val="24"/>
          <w:szCs w:val="24"/>
        </w:rPr>
      </w:pPr>
      <w:r w:rsidRPr="003E5CD9">
        <w:rPr>
          <w:rFonts w:ascii="Times New Roman" w:hAnsi="Times New Roman"/>
          <w:sz w:val="24"/>
          <w:szCs w:val="24"/>
        </w:rPr>
        <w:t xml:space="preserve">Eligible applicants are municipalities such as a city, town, village, county, tribal nation, regional planning commission or metropolitan sewerage district, or an association of two or more municipalities or tribes. </w:t>
      </w:r>
    </w:p>
    <w:p w14:paraId="3EA73C1E" w14:textId="77777777" w:rsidR="00D4659A" w:rsidRPr="003E5CD9" w:rsidRDefault="00D4659A" w:rsidP="00D4659A">
      <w:pPr>
        <w:pStyle w:val="ListParagraph"/>
        <w:numPr>
          <w:ilvl w:val="0"/>
          <w:numId w:val="11"/>
        </w:numPr>
        <w:spacing w:after="120" w:line="240" w:lineRule="auto"/>
        <w:rPr>
          <w:rFonts w:ascii="Times New Roman" w:hAnsi="Times New Roman"/>
          <w:sz w:val="24"/>
          <w:szCs w:val="24"/>
        </w:rPr>
      </w:pPr>
      <w:r w:rsidRPr="003E5CD9">
        <w:rPr>
          <w:rFonts w:ascii="Times New Roman" w:hAnsi="Times New Roman"/>
          <w:sz w:val="24"/>
          <w:szCs w:val="24"/>
        </w:rPr>
        <w:t xml:space="preserve">State agencies, colleges, universities and private businesses are not eligible for grants. See definition </w:t>
      </w:r>
      <w:r>
        <w:rPr>
          <w:rFonts w:ascii="Times New Roman" w:hAnsi="Times New Roman"/>
          <w:sz w:val="24"/>
          <w:szCs w:val="24"/>
        </w:rPr>
        <w:t xml:space="preserve">on page 3 </w:t>
      </w:r>
      <w:r w:rsidRPr="003E5CD9">
        <w:rPr>
          <w:rFonts w:ascii="Times New Roman" w:hAnsi="Times New Roman"/>
          <w:sz w:val="24"/>
          <w:szCs w:val="24"/>
        </w:rPr>
        <w:t xml:space="preserve">or </w:t>
      </w:r>
      <w:hyperlink r:id="rId13" w:history="1">
        <w:r w:rsidRPr="003E5CD9">
          <w:rPr>
            <w:rStyle w:val="Hyperlink"/>
            <w:rFonts w:ascii="Times New Roman" w:hAnsi="Times New Roman"/>
            <w:sz w:val="24"/>
            <w:szCs w:val="24"/>
          </w:rPr>
          <w:t>ATCP 34.02(14)</w:t>
        </w:r>
      </w:hyperlink>
      <w:r w:rsidRPr="003E5CD9">
        <w:rPr>
          <w:rFonts w:ascii="Times New Roman" w:hAnsi="Times New Roman"/>
          <w:sz w:val="24"/>
          <w:szCs w:val="24"/>
        </w:rPr>
        <w:t xml:space="preserve">. </w:t>
      </w:r>
    </w:p>
    <w:p w14:paraId="30BA15D4" w14:textId="77777777" w:rsidR="00D4659A" w:rsidRPr="003E5CD9" w:rsidRDefault="00D4659A" w:rsidP="00D4659A">
      <w:pPr>
        <w:pStyle w:val="ListParagraph"/>
        <w:numPr>
          <w:ilvl w:val="0"/>
          <w:numId w:val="11"/>
        </w:numPr>
        <w:spacing w:after="240" w:line="240" w:lineRule="auto"/>
        <w:rPr>
          <w:rFonts w:ascii="Times New Roman" w:hAnsi="Times New Roman"/>
          <w:sz w:val="24"/>
          <w:szCs w:val="24"/>
        </w:rPr>
      </w:pPr>
      <w:r w:rsidRPr="003E5CD9">
        <w:rPr>
          <w:rFonts w:ascii="Times New Roman" w:hAnsi="Times New Roman"/>
          <w:b/>
          <w:i/>
          <w:sz w:val="24"/>
          <w:szCs w:val="24"/>
        </w:rPr>
        <w:t>Only counties can receive agricultural waste grants.</w:t>
      </w:r>
    </w:p>
    <w:p w14:paraId="6DE43211" w14:textId="77777777" w:rsidR="00D4659A" w:rsidRPr="006A763B" w:rsidRDefault="00D4659A" w:rsidP="00D4659A">
      <w:pPr>
        <w:rPr>
          <w:b/>
          <w:sz w:val="24"/>
          <w:szCs w:val="24"/>
          <w:u w:val="single"/>
        </w:rPr>
      </w:pPr>
      <w:r w:rsidRPr="006A763B">
        <w:rPr>
          <w:b/>
          <w:sz w:val="24"/>
          <w:szCs w:val="24"/>
          <w:u w:val="single"/>
        </w:rPr>
        <w:t>Funding</w:t>
      </w:r>
    </w:p>
    <w:p w14:paraId="66619E06" w14:textId="579C3DC3" w:rsidR="00D4659A" w:rsidRDefault="00D4659A" w:rsidP="00D4659A">
      <w:pPr>
        <w:rPr>
          <w:sz w:val="24"/>
          <w:szCs w:val="24"/>
        </w:rPr>
      </w:pPr>
      <w:r w:rsidRPr="00E4684B">
        <w:rPr>
          <w:sz w:val="24"/>
          <w:szCs w:val="24"/>
        </w:rPr>
        <w:t>DATCP has $</w:t>
      </w:r>
      <w:r w:rsidR="00BB0BAE">
        <w:rPr>
          <w:sz w:val="24"/>
          <w:szCs w:val="24"/>
        </w:rPr>
        <w:t>1</w:t>
      </w:r>
      <w:r w:rsidRPr="00E4684B">
        <w:rPr>
          <w:sz w:val="24"/>
          <w:szCs w:val="24"/>
        </w:rPr>
        <w:t>,000</w:t>
      </w:r>
      <w:r w:rsidR="00BB0BAE">
        <w:rPr>
          <w:sz w:val="24"/>
          <w:szCs w:val="24"/>
        </w:rPr>
        <w:t>,000</w:t>
      </w:r>
      <w:r w:rsidRPr="00E4684B">
        <w:rPr>
          <w:sz w:val="24"/>
          <w:szCs w:val="24"/>
        </w:rPr>
        <w:t xml:space="preserve"> available for municipalities and tribes to collect, transport, </w:t>
      </w:r>
      <w:r>
        <w:rPr>
          <w:sz w:val="24"/>
          <w:szCs w:val="24"/>
        </w:rPr>
        <w:t>and</w:t>
      </w:r>
      <w:r w:rsidRPr="00E4684B">
        <w:rPr>
          <w:sz w:val="24"/>
          <w:szCs w:val="24"/>
        </w:rPr>
        <w:t xml:space="preserve"> dispose of household hazardous waste</w:t>
      </w:r>
      <w:r>
        <w:rPr>
          <w:sz w:val="24"/>
          <w:szCs w:val="24"/>
        </w:rPr>
        <w:t xml:space="preserve"> (HHW)</w:t>
      </w:r>
      <w:r w:rsidRPr="00E4684B">
        <w:rPr>
          <w:sz w:val="24"/>
          <w:szCs w:val="24"/>
        </w:rPr>
        <w:t xml:space="preserve">, unwanted prescription drugs </w:t>
      </w:r>
      <w:r>
        <w:rPr>
          <w:sz w:val="24"/>
          <w:szCs w:val="24"/>
        </w:rPr>
        <w:t xml:space="preserve">(Rx) and agricultural chemicals (Ag). </w:t>
      </w:r>
      <w:r w:rsidRPr="00E4684B">
        <w:rPr>
          <w:sz w:val="24"/>
          <w:szCs w:val="24"/>
        </w:rPr>
        <w:t>A maximum of $</w:t>
      </w:r>
      <w:r w:rsidR="00BB0BAE">
        <w:rPr>
          <w:sz w:val="24"/>
          <w:szCs w:val="24"/>
        </w:rPr>
        <w:t>175</w:t>
      </w:r>
      <w:r w:rsidRPr="00E4684B">
        <w:rPr>
          <w:sz w:val="24"/>
          <w:szCs w:val="24"/>
        </w:rPr>
        <w:t xml:space="preserve">,000 </w:t>
      </w:r>
      <w:r>
        <w:rPr>
          <w:sz w:val="24"/>
          <w:szCs w:val="24"/>
        </w:rPr>
        <w:t>is available for Ag</w:t>
      </w:r>
      <w:r w:rsidRPr="00E4684B">
        <w:rPr>
          <w:sz w:val="24"/>
          <w:szCs w:val="24"/>
        </w:rPr>
        <w:t xml:space="preserve"> collections</w:t>
      </w:r>
      <w:r>
        <w:rPr>
          <w:sz w:val="24"/>
          <w:szCs w:val="24"/>
        </w:rPr>
        <w:t>, $</w:t>
      </w:r>
      <w:r w:rsidR="00BB0BAE">
        <w:rPr>
          <w:sz w:val="24"/>
          <w:szCs w:val="24"/>
        </w:rPr>
        <w:t>7</w:t>
      </w:r>
      <w:r>
        <w:rPr>
          <w:sz w:val="24"/>
          <w:szCs w:val="24"/>
        </w:rPr>
        <w:t xml:space="preserve">75,000 </w:t>
      </w:r>
      <w:r w:rsidRPr="00E4684B">
        <w:rPr>
          <w:sz w:val="24"/>
          <w:szCs w:val="24"/>
        </w:rPr>
        <w:t>f</w:t>
      </w:r>
      <w:r>
        <w:rPr>
          <w:sz w:val="24"/>
          <w:szCs w:val="24"/>
        </w:rPr>
        <w:t>or HHW collections and $5</w:t>
      </w:r>
      <w:r w:rsidR="00BB0BAE">
        <w:rPr>
          <w:sz w:val="24"/>
          <w:szCs w:val="24"/>
        </w:rPr>
        <w:t>0</w:t>
      </w:r>
      <w:r>
        <w:rPr>
          <w:sz w:val="24"/>
          <w:szCs w:val="24"/>
        </w:rPr>
        <w:t>,000 for Rx waste collections</w:t>
      </w:r>
      <w:r w:rsidRPr="001F491F">
        <w:rPr>
          <w:i/>
          <w:sz w:val="24"/>
          <w:szCs w:val="24"/>
        </w:rPr>
        <w:t>.</w:t>
      </w:r>
      <w:r>
        <w:rPr>
          <w:i/>
          <w:sz w:val="24"/>
          <w:szCs w:val="24"/>
        </w:rPr>
        <w:t xml:space="preserve"> </w:t>
      </w:r>
      <w:r w:rsidRPr="0078758E">
        <w:rPr>
          <w:sz w:val="24"/>
          <w:szCs w:val="24"/>
        </w:rPr>
        <w:t>DATCP distributes f</w:t>
      </w:r>
      <w:r>
        <w:rPr>
          <w:sz w:val="24"/>
          <w:szCs w:val="24"/>
        </w:rPr>
        <w:t xml:space="preserve">unds as reimbursement for </w:t>
      </w:r>
      <w:r w:rsidRPr="00862ABF">
        <w:rPr>
          <w:sz w:val="24"/>
          <w:szCs w:val="24"/>
        </w:rPr>
        <w:t>eligible expenses.</w:t>
      </w:r>
      <w:r w:rsidRPr="001F491F">
        <w:rPr>
          <w:i/>
          <w:sz w:val="24"/>
          <w:szCs w:val="24"/>
        </w:rPr>
        <w:t xml:space="preserve"> (</w:t>
      </w:r>
      <w:r>
        <w:rPr>
          <w:i/>
          <w:sz w:val="24"/>
          <w:szCs w:val="24"/>
        </w:rPr>
        <w:t>Note: Unwanted p</w:t>
      </w:r>
      <w:r w:rsidRPr="001F491F">
        <w:rPr>
          <w:i/>
          <w:sz w:val="24"/>
          <w:szCs w:val="24"/>
        </w:rPr>
        <w:t>rescription drug collec</w:t>
      </w:r>
      <w:r>
        <w:rPr>
          <w:i/>
          <w:sz w:val="24"/>
          <w:szCs w:val="24"/>
        </w:rPr>
        <w:t xml:space="preserve">tion grants are handled under a </w:t>
      </w:r>
      <w:r w:rsidRPr="001F491F">
        <w:rPr>
          <w:i/>
          <w:sz w:val="24"/>
          <w:szCs w:val="24"/>
        </w:rPr>
        <w:t xml:space="preserve">separate </w:t>
      </w:r>
      <w:r>
        <w:rPr>
          <w:i/>
          <w:sz w:val="24"/>
          <w:szCs w:val="24"/>
        </w:rPr>
        <w:t>application</w:t>
      </w:r>
      <w:r w:rsidRPr="001F491F">
        <w:rPr>
          <w:i/>
          <w:sz w:val="24"/>
          <w:szCs w:val="24"/>
        </w:rPr>
        <w:t>.)</w:t>
      </w:r>
      <w:r>
        <w:rPr>
          <w:sz w:val="24"/>
          <w:szCs w:val="24"/>
        </w:rPr>
        <w:t xml:space="preserve"> </w:t>
      </w:r>
    </w:p>
    <w:p w14:paraId="49F84317" w14:textId="77777777" w:rsidR="00D4659A" w:rsidRPr="00862ABF" w:rsidRDefault="00D4659A" w:rsidP="00D4659A">
      <w:pPr>
        <w:rPr>
          <w:sz w:val="24"/>
          <w:szCs w:val="24"/>
        </w:rPr>
      </w:pPr>
    </w:p>
    <w:p w14:paraId="5432AD4F" w14:textId="77777777" w:rsidR="00D4659A" w:rsidRPr="006A763B" w:rsidRDefault="00D4659A" w:rsidP="00D4659A">
      <w:pPr>
        <w:rPr>
          <w:b/>
          <w:sz w:val="24"/>
          <w:szCs w:val="24"/>
          <w:u w:val="single"/>
        </w:rPr>
      </w:pPr>
      <w:r>
        <w:rPr>
          <w:b/>
          <w:sz w:val="24"/>
          <w:szCs w:val="24"/>
          <w:u w:val="single"/>
        </w:rPr>
        <w:t>Small Businesses</w:t>
      </w:r>
      <w:r w:rsidRPr="006A763B">
        <w:rPr>
          <w:b/>
          <w:sz w:val="24"/>
          <w:szCs w:val="24"/>
          <w:u w:val="single"/>
        </w:rPr>
        <w:t xml:space="preserve"> </w:t>
      </w:r>
      <w:r>
        <w:rPr>
          <w:b/>
          <w:sz w:val="24"/>
          <w:szCs w:val="24"/>
          <w:u w:val="single"/>
        </w:rPr>
        <w:t>with A</w:t>
      </w:r>
      <w:r w:rsidRPr="006A763B">
        <w:rPr>
          <w:b/>
          <w:sz w:val="24"/>
          <w:szCs w:val="24"/>
          <w:u w:val="single"/>
        </w:rPr>
        <w:t>g</w:t>
      </w:r>
      <w:r>
        <w:rPr>
          <w:b/>
          <w:sz w:val="24"/>
          <w:szCs w:val="24"/>
          <w:u w:val="single"/>
        </w:rPr>
        <w:t>ricultural Waste</w:t>
      </w:r>
    </w:p>
    <w:p w14:paraId="372F9561" w14:textId="77777777" w:rsidR="00D4659A" w:rsidRDefault="00D4659A" w:rsidP="00D4659A">
      <w:pPr>
        <w:rPr>
          <w:sz w:val="24"/>
          <w:szCs w:val="24"/>
        </w:rPr>
      </w:pPr>
      <w:r w:rsidRPr="00862ABF">
        <w:rPr>
          <w:sz w:val="24"/>
          <w:szCs w:val="24"/>
        </w:rPr>
        <w:t xml:space="preserve">The department may reimburse counties for up to 50 percent of the cost to dispose of </w:t>
      </w:r>
      <w:r w:rsidRPr="00285626">
        <w:rPr>
          <w:b/>
          <w:sz w:val="24"/>
          <w:szCs w:val="24"/>
        </w:rPr>
        <w:t>agricultural pesticides</w:t>
      </w:r>
      <w:r w:rsidRPr="00862ABF">
        <w:rPr>
          <w:sz w:val="24"/>
          <w:szCs w:val="24"/>
        </w:rPr>
        <w:t xml:space="preserve"> brought in by </w:t>
      </w:r>
      <w:r w:rsidRPr="00A4659E">
        <w:rPr>
          <w:i/>
          <w:sz w:val="24"/>
          <w:szCs w:val="24"/>
        </w:rPr>
        <w:t>businesses</w:t>
      </w:r>
      <w:r>
        <w:rPr>
          <w:sz w:val="24"/>
          <w:szCs w:val="24"/>
        </w:rPr>
        <w:t xml:space="preserve">, such as pesticide applicators or farm suppliers, which may be classified as a very small quantity </w:t>
      </w:r>
      <w:proofErr w:type="gramStart"/>
      <w:r>
        <w:rPr>
          <w:sz w:val="24"/>
          <w:szCs w:val="24"/>
        </w:rPr>
        <w:t>generators (VSQG)</w:t>
      </w:r>
      <w:proofErr w:type="gramEnd"/>
      <w:r>
        <w:rPr>
          <w:sz w:val="24"/>
          <w:szCs w:val="24"/>
        </w:rPr>
        <w:t xml:space="preserve">. Find the Department of Natural Resources definition of a </w:t>
      </w:r>
      <w:r w:rsidRPr="00862ABF">
        <w:rPr>
          <w:sz w:val="24"/>
          <w:szCs w:val="24"/>
        </w:rPr>
        <w:t xml:space="preserve">VSQG </w:t>
      </w:r>
      <w:r>
        <w:rPr>
          <w:sz w:val="24"/>
          <w:szCs w:val="24"/>
        </w:rPr>
        <w:t xml:space="preserve">at </w:t>
      </w:r>
      <w:hyperlink r:id="rId14" w:history="1">
        <w:r w:rsidRPr="008E0AC0">
          <w:rPr>
            <w:rStyle w:val="Hyperlink"/>
            <w:sz w:val="24"/>
            <w:szCs w:val="24"/>
          </w:rPr>
          <w:t>http://docs.legis.wisconsin.gov/code/admin_code/nr/600/660</w:t>
        </w:r>
      </w:hyperlink>
      <w:r w:rsidRPr="008E0AC0">
        <w:rPr>
          <w:rStyle w:val="Hyperlink"/>
          <w:sz w:val="24"/>
          <w:szCs w:val="24"/>
        </w:rPr>
        <w:t>.</w:t>
      </w:r>
      <w:r w:rsidRPr="00862ABF">
        <w:rPr>
          <w:sz w:val="24"/>
          <w:szCs w:val="24"/>
        </w:rPr>
        <w:t xml:space="preserve"> The</w:t>
      </w:r>
      <w:r>
        <w:rPr>
          <w:sz w:val="24"/>
          <w:szCs w:val="24"/>
        </w:rPr>
        <w:t xml:space="preserve"> agricultural pesticide </w:t>
      </w:r>
      <w:r w:rsidRPr="00862ABF">
        <w:rPr>
          <w:sz w:val="24"/>
          <w:szCs w:val="24"/>
        </w:rPr>
        <w:t>subsidy reduce</w:t>
      </w:r>
      <w:r>
        <w:rPr>
          <w:sz w:val="24"/>
          <w:szCs w:val="24"/>
        </w:rPr>
        <w:t xml:space="preserve">s the disposal </w:t>
      </w:r>
      <w:r w:rsidRPr="00862ABF">
        <w:rPr>
          <w:sz w:val="24"/>
          <w:szCs w:val="24"/>
        </w:rPr>
        <w:t xml:space="preserve">cost </w:t>
      </w:r>
      <w:r>
        <w:rPr>
          <w:sz w:val="24"/>
          <w:szCs w:val="24"/>
        </w:rPr>
        <w:t xml:space="preserve">for </w:t>
      </w:r>
      <w:r w:rsidRPr="00862ABF">
        <w:rPr>
          <w:sz w:val="24"/>
          <w:szCs w:val="24"/>
        </w:rPr>
        <w:t>busi</w:t>
      </w:r>
      <w:r>
        <w:rPr>
          <w:sz w:val="24"/>
          <w:szCs w:val="24"/>
        </w:rPr>
        <w:t>nesses while DATCP reimburses the county for the other half. Contact DATCP before accepting ag subsidized waste so we can track how much subsidy is spent. Pre-registering VSQGs for your collection will provide this information.</w:t>
      </w:r>
    </w:p>
    <w:p w14:paraId="3782705F" w14:textId="77777777" w:rsidR="00D4659A" w:rsidRDefault="00D4659A" w:rsidP="00D4659A">
      <w:pPr>
        <w:rPr>
          <w:sz w:val="24"/>
          <w:szCs w:val="24"/>
        </w:rPr>
      </w:pPr>
    </w:p>
    <w:p w14:paraId="221DC6F4" w14:textId="77777777" w:rsidR="00D4659A" w:rsidRPr="00AD77EF" w:rsidRDefault="00D4659A" w:rsidP="00D4659A">
      <w:pPr>
        <w:rPr>
          <w:b/>
          <w:sz w:val="24"/>
          <w:szCs w:val="24"/>
          <w:u w:val="single"/>
        </w:rPr>
      </w:pPr>
      <w:r w:rsidRPr="00AD77EF">
        <w:rPr>
          <w:b/>
          <w:sz w:val="24"/>
          <w:szCs w:val="24"/>
          <w:u w:val="single"/>
        </w:rPr>
        <w:t>Due Date</w:t>
      </w:r>
    </w:p>
    <w:p w14:paraId="029EB788" w14:textId="54AFA7AA" w:rsidR="00AD32B9" w:rsidRDefault="00D4659A" w:rsidP="00D4659A">
      <w:pPr>
        <w:rPr>
          <w:b/>
          <w:sz w:val="24"/>
          <w:szCs w:val="24"/>
        </w:rPr>
        <w:sectPr w:rsidR="00AD32B9" w:rsidSect="00E335AD">
          <w:footerReference w:type="default" r:id="rId15"/>
          <w:headerReference w:type="first" r:id="rId16"/>
          <w:footerReference w:type="first" r:id="rId17"/>
          <w:pgSz w:w="12240" w:h="15840" w:code="1"/>
          <w:pgMar w:top="2700" w:right="720" w:bottom="1800" w:left="720" w:header="720" w:footer="720" w:gutter="0"/>
          <w:cols w:space="720"/>
          <w:titlePg/>
          <w:docGrid w:linePitch="272"/>
        </w:sectPr>
      </w:pPr>
      <w:r w:rsidRPr="00E4684B">
        <w:rPr>
          <w:sz w:val="24"/>
          <w:szCs w:val="24"/>
        </w:rPr>
        <w:t xml:space="preserve">Applicants must complete </w:t>
      </w:r>
      <w:r>
        <w:rPr>
          <w:sz w:val="24"/>
          <w:szCs w:val="24"/>
        </w:rPr>
        <w:t>DATCP’s</w:t>
      </w:r>
      <w:r w:rsidR="00A4659E">
        <w:rPr>
          <w:sz w:val="24"/>
          <w:szCs w:val="24"/>
        </w:rPr>
        <w:t xml:space="preserve"> </w:t>
      </w:r>
      <w:r w:rsidRPr="00E4684B">
        <w:rPr>
          <w:sz w:val="24"/>
          <w:szCs w:val="24"/>
        </w:rPr>
        <w:t xml:space="preserve">grant application </w:t>
      </w:r>
      <w:r>
        <w:rPr>
          <w:sz w:val="24"/>
          <w:szCs w:val="24"/>
        </w:rPr>
        <w:t xml:space="preserve">and </w:t>
      </w:r>
      <w:r w:rsidR="006709F5">
        <w:rPr>
          <w:sz w:val="24"/>
          <w:szCs w:val="24"/>
        </w:rPr>
        <w:t>submit</w:t>
      </w:r>
      <w:r>
        <w:rPr>
          <w:sz w:val="24"/>
          <w:szCs w:val="24"/>
        </w:rPr>
        <w:t xml:space="preserve"> it or postmark it by </w:t>
      </w:r>
      <w:r w:rsidRPr="006709F5">
        <w:rPr>
          <w:b/>
          <w:sz w:val="24"/>
          <w:szCs w:val="24"/>
        </w:rPr>
        <w:t xml:space="preserve">11:59 p.m. on </w:t>
      </w:r>
      <w:r w:rsidR="00195BC9">
        <w:rPr>
          <w:b/>
          <w:sz w:val="24"/>
          <w:szCs w:val="24"/>
        </w:rPr>
        <w:t>the Friday BEFORE Memorial Day</w:t>
      </w:r>
      <w:r w:rsidR="00A4659E">
        <w:rPr>
          <w:b/>
          <w:sz w:val="24"/>
          <w:szCs w:val="24"/>
        </w:rPr>
        <w:t xml:space="preserve"> </w:t>
      </w:r>
      <w:r>
        <w:rPr>
          <w:sz w:val="24"/>
          <w:szCs w:val="24"/>
        </w:rPr>
        <w:t>t</w:t>
      </w:r>
      <w:r w:rsidRPr="00E4684B">
        <w:rPr>
          <w:sz w:val="24"/>
          <w:szCs w:val="24"/>
        </w:rPr>
        <w:t>o be eligible for funding</w:t>
      </w:r>
      <w:r w:rsidRPr="00E4684B">
        <w:rPr>
          <w:b/>
          <w:sz w:val="24"/>
          <w:szCs w:val="24"/>
        </w:rPr>
        <w:t xml:space="preserve">. </w:t>
      </w:r>
    </w:p>
    <w:p w14:paraId="4BFF0AAA" w14:textId="77777777" w:rsidR="00D4659A" w:rsidRPr="002D14AF" w:rsidRDefault="00D4659A" w:rsidP="00D4659A">
      <w:pPr>
        <w:rPr>
          <w:b/>
          <w:sz w:val="24"/>
          <w:szCs w:val="24"/>
          <w:u w:val="single"/>
        </w:rPr>
      </w:pPr>
      <w:r w:rsidRPr="002D14AF">
        <w:rPr>
          <w:b/>
          <w:sz w:val="24"/>
          <w:szCs w:val="24"/>
          <w:u w:val="single"/>
        </w:rPr>
        <w:lastRenderedPageBreak/>
        <w:t>Final Report</w:t>
      </w:r>
    </w:p>
    <w:p w14:paraId="1248ED0F" w14:textId="2A0CD9BD" w:rsidR="00D4659A" w:rsidRDefault="00D4659A" w:rsidP="00D4659A">
      <w:pPr>
        <w:rPr>
          <w:sz w:val="24"/>
          <w:szCs w:val="24"/>
        </w:rPr>
      </w:pPr>
      <w:r w:rsidRPr="00974B49">
        <w:rPr>
          <w:sz w:val="24"/>
          <w:szCs w:val="24"/>
        </w:rPr>
        <w:t xml:space="preserve">Successful applicants </w:t>
      </w:r>
      <w:r>
        <w:rPr>
          <w:sz w:val="24"/>
          <w:szCs w:val="24"/>
        </w:rPr>
        <w:t>must</w:t>
      </w:r>
      <w:r w:rsidRPr="00974B49">
        <w:rPr>
          <w:sz w:val="24"/>
          <w:szCs w:val="24"/>
        </w:rPr>
        <w:t xml:space="preserve"> complete and return a final report at the conclusion of their clean sweep </w:t>
      </w:r>
      <w:r>
        <w:rPr>
          <w:sz w:val="24"/>
          <w:szCs w:val="24"/>
        </w:rPr>
        <w:t xml:space="preserve">project </w:t>
      </w:r>
      <w:r w:rsidRPr="00974B49">
        <w:rPr>
          <w:sz w:val="24"/>
          <w:szCs w:val="24"/>
        </w:rPr>
        <w:t>before receiving reimbursement for eligible expenses. To complete the report, grantees must collect specific information throughout the duration of their project.</w:t>
      </w:r>
      <w:r>
        <w:rPr>
          <w:sz w:val="24"/>
          <w:szCs w:val="24"/>
        </w:rPr>
        <w:t xml:space="preserve"> Before submitting an application, w</w:t>
      </w:r>
      <w:r w:rsidRPr="00974B49">
        <w:rPr>
          <w:sz w:val="24"/>
          <w:szCs w:val="24"/>
        </w:rPr>
        <w:t xml:space="preserve">e </w:t>
      </w:r>
      <w:r>
        <w:rPr>
          <w:sz w:val="24"/>
          <w:szCs w:val="24"/>
        </w:rPr>
        <w:t>ask</w:t>
      </w:r>
      <w:r w:rsidRPr="00974B49">
        <w:rPr>
          <w:sz w:val="24"/>
          <w:szCs w:val="24"/>
        </w:rPr>
        <w:t xml:space="preserve"> that applicants review the final report requirements found in </w:t>
      </w:r>
      <w:hyperlink r:id="rId18" w:history="1">
        <w:proofErr w:type="spellStart"/>
        <w:r w:rsidRPr="009075C5">
          <w:rPr>
            <w:rStyle w:val="Hyperlink"/>
            <w:sz w:val="24"/>
            <w:szCs w:val="24"/>
          </w:rPr>
          <w:t>ch.</w:t>
        </w:r>
        <w:proofErr w:type="spellEnd"/>
        <w:r w:rsidRPr="009075C5">
          <w:rPr>
            <w:rStyle w:val="Hyperlink"/>
            <w:sz w:val="24"/>
            <w:szCs w:val="24"/>
          </w:rPr>
          <w:t xml:space="preserve"> ATCP 34.18, Wis. Admin. Code</w:t>
        </w:r>
      </w:hyperlink>
      <w:r w:rsidRPr="001802C7">
        <w:rPr>
          <w:rStyle w:val="Hyperlink"/>
          <w:sz w:val="24"/>
          <w:szCs w:val="24"/>
          <w:u w:val="none"/>
        </w:rPr>
        <w:t xml:space="preserve"> </w:t>
      </w:r>
      <w:r>
        <w:rPr>
          <w:sz w:val="24"/>
          <w:szCs w:val="24"/>
        </w:rPr>
        <w:t>to ensure that you can meet them</w:t>
      </w:r>
      <w:r w:rsidRPr="00974B49">
        <w:rPr>
          <w:sz w:val="24"/>
          <w:szCs w:val="24"/>
        </w:rPr>
        <w:t xml:space="preserve">. Final report </w:t>
      </w:r>
      <w:r w:rsidR="001E2247">
        <w:rPr>
          <w:sz w:val="24"/>
          <w:szCs w:val="24"/>
        </w:rPr>
        <w:t>documents for</w:t>
      </w:r>
      <w:r>
        <w:rPr>
          <w:sz w:val="24"/>
          <w:szCs w:val="24"/>
        </w:rPr>
        <w:t xml:space="preserve"> grant recipients </w:t>
      </w:r>
      <w:r w:rsidRPr="00974B49">
        <w:rPr>
          <w:sz w:val="24"/>
          <w:szCs w:val="24"/>
        </w:rPr>
        <w:t xml:space="preserve">are </w:t>
      </w:r>
      <w:r>
        <w:rPr>
          <w:sz w:val="24"/>
          <w:szCs w:val="24"/>
        </w:rPr>
        <w:t>available o</w:t>
      </w:r>
      <w:r w:rsidRPr="00974B49">
        <w:rPr>
          <w:sz w:val="24"/>
          <w:szCs w:val="24"/>
        </w:rPr>
        <w:t xml:space="preserve">n our </w:t>
      </w:r>
      <w:hyperlink r:id="rId19" w:history="1">
        <w:r w:rsidRPr="00CA45AA">
          <w:rPr>
            <w:rStyle w:val="Hyperlink"/>
            <w:sz w:val="24"/>
            <w:szCs w:val="24"/>
          </w:rPr>
          <w:t>website</w:t>
        </w:r>
      </w:hyperlink>
      <w:r>
        <w:rPr>
          <w:sz w:val="24"/>
          <w:szCs w:val="24"/>
        </w:rPr>
        <w:t xml:space="preserve"> for your review. </w:t>
      </w:r>
    </w:p>
    <w:p w14:paraId="12BB0F00" w14:textId="77777777" w:rsidR="00D4659A" w:rsidRDefault="00D4659A" w:rsidP="00D4659A">
      <w:pPr>
        <w:rPr>
          <w:sz w:val="24"/>
          <w:szCs w:val="24"/>
        </w:rPr>
      </w:pPr>
    </w:p>
    <w:p w14:paraId="2D3B2F78" w14:textId="77777777" w:rsidR="00D4659A" w:rsidRPr="002D14AF" w:rsidRDefault="00D4659A" w:rsidP="00D4659A">
      <w:pPr>
        <w:rPr>
          <w:b/>
          <w:sz w:val="24"/>
          <w:szCs w:val="24"/>
          <w:u w:val="single"/>
        </w:rPr>
      </w:pPr>
      <w:r w:rsidRPr="002D14AF">
        <w:rPr>
          <w:b/>
          <w:sz w:val="24"/>
          <w:szCs w:val="24"/>
          <w:u w:val="single"/>
        </w:rPr>
        <w:t>Grant Application and Supporting Material</w:t>
      </w:r>
    </w:p>
    <w:p w14:paraId="5298D879" w14:textId="77777777" w:rsidR="00D4659A" w:rsidRDefault="00D4659A" w:rsidP="00D4659A">
      <w:pPr>
        <w:rPr>
          <w:sz w:val="24"/>
          <w:szCs w:val="24"/>
        </w:rPr>
      </w:pPr>
      <w:r>
        <w:rPr>
          <w:sz w:val="24"/>
          <w:szCs w:val="24"/>
        </w:rPr>
        <w:t>T</w:t>
      </w:r>
      <w:r w:rsidRPr="00C75225">
        <w:rPr>
          <w:sz w:val="24"/>
          <w:szCs w:val="24"/>
        </w:rPr>
        <w:t>he required application</w:t>
      </w:r>
      <w:r>
        <w:rPr>
          <w:sz w:val="24"/>
          <w:szCs w:val="24"/>
        </w:rPr>
        <w:t xml:space="preserve"> and instructions</w:t>
      </w:r>
      <w:r w:rsidRPr="00C75225">
        <w:rPr>
          <w:sz w:val="24"/>
          <w:szCs w:val="24"/>
        </w:rPr>
        <w:t xml:space="preserve"> </w:t>
      </w:r>
      <w:r>
        <w:rPr>
          <w:sz w:val="24"/>
          <w:szCs w:val="24"/>
        </w:rPr>
        <w:t>are available through our new Clean Sweep SharePoint site or a</w:t>
      </w:r>
      <w:r w:rsidRPr="00C75225">
        <w:rPr>
          <w:sz w:val="24"/>
          <w:szCs w:val="24"/>
        </w:rPr>
        <w:t xml:space="preserve">t </w:t>
      </w:r>
      <w:hyperlink r:id="rId20" w:history="1">
        <w:r w:rsidRPr="00944D9B">
          <w:rPr>
            <w:rStyle w:val="Hyperlink"/>
            <w:sz w:val="24"/>
            <w:szCs w:val="24"/>
          </w:rPr>
          <w:t>http://cleansweep.wi.gov</w:t>
        </w:r>
      </w:hyperlink>
      <w:r>
        <w:rPr>
          <w:sz w:val="24"/>
          <w:szCs w:val="24"/>
        </w:rPr>
        <w:t>, along with other supporting documents.</w:t>
      </w:r>
    </w:p>
    <w:p w14:paraId="4CB5778B" w14:textId="77777777" w:rsidR="00D4659A" w:rsidRDefault="00D4659A" w:rsidP="00D4659A">
      <w:pPr>
        <w:rPr>
          <w:sz w:val="24"/>
          <w:szCs w:val="24"/>
        </w:rPr>
      </w:pPr>
    </w:p>
    <w:p w14:paraId="68B7E450" w14:textId="77777777" w:rsidR="00D4659A" w:rsidRDefault="00D4659A" w:rsidP="00D4659A">
      <w:pPr>
        <w:pStyle w:val="ListParagraph"/>
        <w:numPr>
          <w:ilvl w:val="0"/>
          <w:numId w:val="4"/>
        </w:numPr>
        <w:spacing w:after="120" w:line="240" w:lineRule="auto"/>
        <w:rPr>
          <w:rFonts w:ascii="Times New Roman" w:hAnsi="Times New Roman"/>
          <w:sz w:val="24"/>
          <w:szCs w:val="24"/>
        </w:rPr>
      </w:pPr>
      <w:r w:rsidRPr="002B4190">
        <w:rPr>
          <w:rFonts w:ascii="Times New Roman" w:hAnsi="Times New Roman"/>
          <w:sz w:val="24"/>
          <w:szCs w:val="24"/>
        </w:rPr>
        <w:t>Clean Sweep program rule</w:t>
      </w:r>
      <w:r w:rsidRPr="00CF4988">
        <w:rPr>
          <w:rStyle w:val="Hyperlink"/>
          <w:rFonts w:ascii="Times New Roman" w:hAnsi="Times New Roman"/>
          <w:sz w:val="24"/>
          <w:szCs w:val="24"/>
          <w:u w:val="none"/>
        </w:rPr>
        <w:t xml:space="preserve">: </w:t>
      </w:r>
      <w:hyperlink r:id="rId21" w:history="1">
        <w:r w:rsidRPr="003561B2">
          <w:rPr>
            <w:rStyle w:val="Hyperlink"/>
            <w:rFonts w:ascii="Times New Roman" w:hAnsi="Times New Roman"/>
            <w:sz w:val="24"/>
            <w:szCs w:val="24"/>
          </w:rPr>
          <w:t>ATCP 34</w:t>
        </w:r>
      </w:hyperlink>
      <w:r w:rsidRPr="002B4190">
        <w:rPr>
          <w:rFonts w:ascii="Times New Roman" w:hAnsi="Times New Roman"/>
          <w:sz w:val="24"/>
          <w:szCs w:val="24"/>
        </w:rPr>
        <w:t xml:space="preserve"> </w:t>
      </w:r>
    </w:p>
    <w:p w14:paraId="71BEC293" w14:textId="77777777" w:rsidR="00D4659A" w:rsidRDefault="00D4659A" w:rsidP="00D4659A">
      <w:pPr>
        <w:pStyle w:val="ListParagraph"/>
        <w:numPr>
          <w:ilvl w:val="0"/>
          <w:numId w:val="4"/>
        </w:numPr>
        <w:spacing w:after="120" w:line="240" w:lineRule="auto"/>
        <w:rPr>
          <w:rFonts w:ascii="Times New Roman" w:hAnsi="Times New Roman"/>
          <w:sz w:val="24"/>
          <w:szCs w:val="24"/>
        </w:rPr>
      </w:pPr>
      <w:r>
        <w:rPr>
          <w:rFonts w:ascii="Times New Roman" w:hAnsi="Times New Roman"/>
          <w:sz w:val="24"/>
          <w:szCs w:val="24"/>
        </w:rPr>
        <w:t xml:space="preserve">Governing statute for Clean Sweep: </w:t>
      </w:r>
      <w:hyperlink r:id="rId22" w:history="1">
        <w:proofErr w:type="spellStart"/>
        <w:r w:rsidRPr="003561B2">
          <w:rPr>
            <w:rStyle w:val="Hyperlink"/>
            <w:rFonts w:ascii="Times New Roman" w:hAnsi="Times New Roman"/>
            <w:sz w:val="24"/>
            <w:szCs w:val="24"/>
          </w:rPr>
          <w:t>ch.</w:t>
        </w:r>
        <w:proofErr w:type="spellEnd"/>
        <w:r w:rsidRPr="003561B2">
          <w:rPr>
            <w:rStyle w:val="Hyperlink"/>
            <w:rFonts w:ascii="Times New Roman" w:hAnsi="Times New Roman"/>
            <w:sz w:val="24"/>
            <w:szCs w:val="24"/>
          </w:rPr>
          <w:t xml:space="preserve"> 93, Wis. Stats.</w:t>
        </w:r>
      </w:hyperlink>
      <w:r>
        <w:rPr>
          <w:rFonts w:ascii="Times New Roman" w:hAnsi="Times New Roman"/>
          <w:sz w:val="24"/>
          <w:szCs w:val="24"/>
        </w:rPr>
        <w:t xml:space="preserve"> </w:t>
      </w:r>
    </w:p>
    <w:p w14:paraId="3E3B88B9" w14:textId="165E96CF" w:rsidR="00D4659A" w:rsidRDefault="00D4659A" w:rsidP="00D4659A">
      <w:pPr>
        <w:pStyle w:val="ListParagraph"/>
        <w:numPr>
          <w:ilvl w:val="0"/>
          <w:numId w:val="4"/>
        </w:numPr>
        <w:spacing w:after="120" w:line="240" w:lineRule="auto"/>
        <w:rPr>
          <w:rFonts w:ascii="Times New Roman" w:hAnsi="Times New Roman"/>
          <w:sz w:val="24"/>
          <w:szCs w:val="24"/>
        </w:rPr>
      </w:pPr>
      <w:hyperlink r:id="rId23" w:history="1">
        <w:r w:rsidRPr="001E2247">
          <w:rPr>
            <w:rStyle w:val="Hyperlink"/>
            <w:rFonts w:ascii="Times New Roman" w:hAnsi="Times New Roman"/>
            <w:sz w:val="24"/>
            <w:szCs w:val="24"/>
          </w:rPr>
          <w:t>Final report documents</w:t>
        </w:r>
      </w:hyperlink>
      <w:r w:rsidR="00A4659E">
        <w:rPr>
          <w:rFonts w:ascii="Times New Roman" w:hAnsi="Times New Roman"/>
          <w:sz w:val="24"/>
          <w:szCs w:val="24"/>
        </w:rPr>
        <w:t xml:space="preserve"> for</w:t>
      </w:r>
      <w:r>
        <w:rPr>
          <w:rFonts w:ascii="Times New Roman" w:hAnsi="Times New Roman"/>
          <w:sz w:val="24"/>
          <w:szCs w:val="24"/>
        </w:rPr>
        <w:t xml:space="preserve"> grant recipients (for your review).  </w:t>
      </w:r>
    </w:p>
    <w:p w14:paraId="0CF8FCD9" w14:textId="77777777" w:rsidR="00D4659A" w:rsidRPr="002B4190" w:rsidRDefault="00D4659A" w:rsidP="00D4659A">
      <w:pPr>
        <w:pStyle w:val="ListParagraph"/>
        <w:spacing w:after="120" w:line="240" w:lineRule="auto"/>
        <w:rPr>
          <w:rFonts w:ascii="Times New Roman" w:hAnsi="Times New Roman"/>
          <w:sz w:val="24"/>
          <w:szCs w:val="24"/>
        </w:rPr>
      </w:pPr>
    </w:p>
    <w:p w14:paraId="4708C9ED" w14:textId="77777777" w:rsidR="00D4659A" w:rsidRDefault="00D4659A" w:rsidP="00D4659A">
      <w:pPr>
        <w:pStyle w:val="ListParagraph"/>
        <w:spacing w:after="0" w:line="240" w:lineRule="auto"/>
        <w:ind w:left="0"/>
        <w:rPr>
          <w:rFonts w:ascii="Times New Roman" w:hAnsi="Times New Roman"/>
          <w:sz w:val="24"/>
          <w:szCs w:val="24"/>
        </w:rPr>
      </w:pPr>
      <w:r w:rsidRPr="00C75225">
        <w:rPr>
          <w:rFonts w:ascii="Times New Roman" w:hAnsi="Times New Roman"/>
          <w:sz w:val="24"/>
          <w:szCs w:val="24"/>
        </w:rPr>
        <w:t xml:space="preserve">Other program documents and announcements will appear on </w:t>
      </w:r>
      <w:r>
        <w:rPr>
          <w:rFonts w:ascii="Times New Roman" w:hAnsi="Times New Roman"/>
          <w:sz w:val="24"/>
          <w:szCs w:val="24"/>
        </w:rPr>
        <w:t>the website and SharePoint si</w:t>
      </w:r>
      <w:r w:rsidRPr="00C75225">
        <w:rPr>
          <w:rFonts w:ascii="Times New Roman" w:hAnsi="Times New Roman"/>
          <w:sz w:val="24"/>
          <w:szCs w:val="24"/>
        </w:rPr>
        <w:t xml:space="preserve">te as </w:t>
      </w:r>
      <w:r>
        <w:rPr>
          <w:rFonts w:ascii="Times New Roman" w:hAnsi="Times New Roman"/>
          <w:sz w:val="24"/>
          <w:szCs w:val="24"/>
        </w:rPr>
        <w:t xml:space="preserve">needed. </w:t>
      </w:r>
      <w:r w:rsidRPr="00C75225">
        <w:rPr>
          <w:rFonts w:ascii="Times New Roman" w:hAnsi="Times New Roman"/>
          <w:sz w:val="24"/>
          <w:szCs w:val="24"/>
        </w:rPr>
        <w:t>The program will notify applicants by email in the case of time-</w:t>
      </w:r>
      <w:proofErr w:type="gramStart"/>
      <w:r w:rsidRPr="00C75225">
        <w:rPr>
          <w:rFonts w:ascii="Times New Roman" w:hAnsi="Times New Roman"/>
          <w:sz w:val="24"/>
          <w:szCs w:val="24"/>
        </w:rPr>
        <w:t>sensitive</w:t>
      </w:r>
      <w:proofErr w:type="gramEnd"/>
      <w:r w:rsidRPr="00C75225">
        <w:rPr>
          <w:rFonts w:ascii="Times New Roman" w:hAnsi="Times New Roman"/>
          <w:sz w:val="24"/>
          <w:szCs w:val="24"/>
        </w:rPr>
        <w:t xml:space="preserve"> or other important information. </w:t>
      </w:r>
    </w:p>
    <w:p w14:paraId="373772AC" w14:textId="77777777" w:rsidR="00D4659A" w:rsidRPr="00C75225" w:rsidRDefault="00D4659A" w:rsidP="00D4659A">
      <w:pPr>
        <w:pStyle w:val="ListParagraph"/>
        <w:spacing w:after="0" w:line="240" w:lineRule="auto"/>
        <w:ind w:left="0"/>
        <w:rPr>
          <w:rFonts w:ascii="Times New Roman" w:hAnsi="Times New Roman"/>
          <w:sz w:val="24"/>
          <w:szCs w:val="24"/>
        </w:rPr>
      </w:pPr>
    </w:p>
    <w:p w14:paraId="653707B3" w14:textId="77777777" w:rsidR="00D4659A" w:rsidRPr="002D14AF" w:rsidRDefault="00D4659A" w:rsidP="00D4659A">
      <w:pPr>
        <w:rPr>
          <w:b/>
          <w:sz w:val="24"/>
          <w:szCs w:val="24"/>
          <w:u w:val="single"/>
        </w:rPr>
      </w:pPr>
      <w:r w:rsidRPr="002D14AF">
        <w:rPr>
          <w:b/>
          <w:sz w:val="24"/>
          <w:szCs w:val="24"/>
          <w:u w:val="single"/>
        </w:rPr>
        <w:t>Grant Award Process</w:t>
      </w:r>
    </w:p>
    <w:p w14:paraId="0B2F485B" w14:textId="77777777" w:rsidR="00D4659A" w:rsidRDefault="00D4659A" w:rsidP="00D4659A">
      <w:pPr>
        <w:rPr>
          <w:sz w:val="24"/>
          <w:szCs w:val="24"/>
        </w:rPr>
      </w:pPr>
      <w:r w:rsidRPr="00E4684B">
        <w:rPr>
          <w:sz w:val="24"/>
          <w:szCs w:val="24"/>
        </w:rPr>
        <w:t>DATCP will make every effort to award grants to as many applicants as possible</w:t>
      </w:r>
      <w:r>
        <w:rPr>
          <w:sz w:val="24"/>
          <w:szCs w:val="24"/>
        </w:rPr>
        <w:t xml:space="preserve">. </w:t>
      </w:r>
      <w:r w:rsidRPr="00E4684B">
        <w:rPr>
          <w:sz w:val="24"/>
          <w:szCs w:val="24"/>
        </w:rPr>
        <w:t xml:space="preserve">However, this is a competitive grant process and not </w:t>
      </w:r>
      <w:r>
        <w:rPr>
          <w:sz w:val="24"/>
          <w:szCs w:val="24"/>
        </w:rPr>
        <w:t xml:space="preserve">everyone may receive a grant. </w:t>
      </w:r>
      <w:r w:rsidRPr="00E4684B">
        <w:rPr>
          <w:sz w:val="24"/>
          <w:szCs w:val="24"/>
        </w:rPr>
        <w:t>DATCP reserves the right to make discretionary decisions based on the applications received and the available funding.</w:t>
      </w:r>
    </w:p>
    <w:p w14:paraId="2FF774DF" w14:textId="77777777" w:rsidR="00D4659A" w:rsidRDefault="00D4659A" w:rsidP="00D4659A">
      <w:pPr>
        <w:rPr>
          <w:sz w:val="24"/>
          <w:szCs w:val="24"/>
        </w:rPr>
      </w:pPr>
    </w:p>
    <w:p w14:paraId="434B5020" w14:textId="4A8855C0" w:rsidR="00D4659A" w:rsidRDefault="00D4659A" w:rsidP="00D4659A">
      <w:pPr>
        <w:rPr>
          <w:sz w:val="24"/>
          <w:szCs w:val="24"/>
        </w:rPr>
      </w:pPr>
      <w:r>
        <w:rPr>
          <w:sz w:val="24"/>
          <w:szCs w:val="24"/>
        </w:rPr>
        <w:t>We will evaluate applications and announce awards within 60 business days of the submittal deadline. Grant contracts will be prepared for your signature. Clean Sweep projects can begin Ja</w:t>
      </w:r>
      <w:r w:rsidR="00A4659E">
        <w:rPr>
          <w:sz w:val="24"/>
          <w:szCs w:val="24"/>
        </w:rPr>
        <w:t>nuary 1</w:t>
      </w:r>
      <w:r>
        <w:rPr>
          <w:sz w:val="24"/>
          <w:szCs w:val="24"/>
        </w:rPr>
        <w:t xml:space="preserve"> and must </w:t>
      </w:r>
      <w:r w:rsidR="00A4659E">
        <w:rPr>
          <w:sz w:val="24"/>
          <w:szCs w:val="24"/>
        </w:rPr>
        <w:t xml:space="preserve">be </w:t>
      </w:r>
      <w:proofErr w:type="gramStart"/>
      <w:r w:rsidR="00A4659E">
        <w:rPr>
          <w:sz w:val="24"/>
          <w:szCs w:val="24"/>
        </w:rPr>
        <w:t>complete</w:t>
      </w:r>
      <w:proofErr w:type="gramEnd"/>
      <w:r w:rsidR="00A4659E">
        <w:rPr>
          <w:sz w:val="24"/>
          <w:szCs w:val="24"/>
        </w:rPr>
        <w:t xml:space="preserve"> by December 31</w:t>
      </w:r>
      <w:r>
        <w:rPr>
          <w:sz w:val="24"/>
          <w:szCs w:val="24"/>
        </w:rPr>
        <w:t xml:space="preserve">. Final reports are due 60 </w:t>
      </w:r>
      <w:r w:rsidR="001D0900">
        <w:rPr>
          <w:sz w:val="24"/>
          <w:szCs w:val="24"/>
        </w:rPr>
        <w:t xml:space="preserve">calendar </w:t>
      </w:r>
      <w:r>
        <w:rPr>
          <w:sz w:val="24"/>
          <w:szCs w:val="24"/>
        </w:rPr>
        <w:t xml:space="preserve">days after project </w:t>
      </w:r>
      <w:r w:rsidR="00A4659E">
        <w:rPr>
          <w:sz w:val="24"/>
          <w:szCs w:val="24"/>
        </w:rPr>
        <w:t>completion</w:t>
      </w:r>
      <w:r>
        <w:rPr>
          <w:sz w:val="24"/>
          <w:szCs w:val="24"/>
        </w:rPr>
        <w:t>.</w:t>
      </w:r>
      <w:r w:rsidR="005F2497">
        <w:rPr>
          <w:sz w:val="24"/>
          <w:szCs w:val="24"/>
        </w:rPr>
        <w:t xml:space="preserve"> Grant recipients may request a </w:t>
      </w:r>
      <w:proofErr w:type="gramStart"/>
      <w:r w:rsidR="005F2497">
        <w:rPr>
          <w:sz w:val="24"/>
          <w:szCs w:val="24"/>
        </w:rPr>
        <w:t>45 day</w:t>
      </w:r>
      <w:proofErr w:type="gramEnd"/>
      <w:r>
        <w:rPr>
          <w:sz w:val="24"/>
          <w:szCs w:val="24"/>
        </w:rPr>
        <w:t xml:space="preserve"> extension if needed.</w:t>
      </w:r>
    </w:p>
    <w:p w14:paraId="39001F79" w14:textId="1E83D71E" w:rsidR="009C7058" w:rsidRDefault="009C7058" w:rsidP="00D4659A">
      <w:pPr>
        <w:rPr>
          <w:sz w:val="24"/>
          <w:szCs w:val="24"/>
        </w:rPr>
      </w:pPr>
    </w:p>
    <w:p w14:paraId="0C234643" w14:textId="37AAD67B" w:rsidR="009C7058" w:rsidRDefault="009C7058" w:rsidP="009C7058">
      <w:pPr>
        <w:pStyle w:val="ListParagraph"/>
        <w:autoSpaceDE w:val="0"/>
        <w:autoSpaceDN w:val="0"/>
        <w:adjustRightInd w:val="0"/>
        <w:spacing w:after="0" w:line="240" w:lineRule="auto"/>
        <w:ind w:left="0"/>
        <w:rPr>
          <w:rFonts w:ascii="Times New Roman" w:hAnsi="Times New Roman"/>
          <w:b/>
          <w:sz w:val="24"/>
          <w:szCs w:val="24"/>
          <w:u w:val="single"/>
        </w:rPr>
      </w:pPr>
      <w:r w:rsidRPr="00C30660">
        <w:rPr>
          <w:rFonts w:ascii="Times New Roman" w:hAnsi="Times New Roman"/>
          <w:b/>
          <w:sz w:val="24"/>
          <w:szCs w:val="24"/>
          <w:u w:val="single"/>
        </w:rPr>
        <w:t>Definitions</w:t>
      </w:r>
    </w:p>
    <w:p w14:paraId="2FF30CAB" w14:textId="77777777" w:rsidR="00AD32B9" w:rsidRPr="00C30660" w:rsidRDefault="00AD32B9" w:rsidP="009C7058">
      <w:pPr>
        <w:pStyle w:val="ListParagraph"/>
        <w:autoSpaceDE w:val="0"/>
        <w:autoSpaceDN w:val="0"/>
        <w:adjustRightInd w:val="0"/>
        <w:spacing w:after="0" w:line="240" w:lineRule="auto"/>
        <w:ind w:left="0"/>
        <w:rPr>
          <w:rFonts w:ascii="Times New Roman" w:hAnsi="Times New Roman"/>
          <w:b/>
          <w:caps/>
          <w:sz w:val="24"/>
          <w:szCs w:val="24"/>
          <w:u w:val="single"/>
        </w:rPr>
      </w:pPr>
    </w:p>
    <w:p w14:paraId="404B34E2" w14:textId="021A071A" w:rsidR="009C7058" w:rsidRDefault="009C7058" w:rsidP="00AD32B9">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sidRPr="008C7267">
        <w:rPr>
          <w:rFonts w:ascii="Times New Roman" w:hAnsi="Times New Roman"/>
          <w:b/>
          <w:sz w:val="24"/>
          <w:szCs w:val="24"/>
        </w:rPr>
        <w:t>Continuous collection</w:t>
      </w:r>
      <w:r>
        <w:rPr>
          <w:rFonts w:ascii="Times New Roman" w:hAnsi="Times New Roman"/>
          <w:sz w:val="24"/>
          <w:szCs w:val="24"/>
        </w:rPr>
        <w:t>: A clean sweep project that collects chemical waste on at least four days in a calendar year. [</w:t>
      </w:r>
      <w:hyperlink r:id="rId24" w:history="1">
        <w:r w:rsidRPr="00E2396A">
          <w:rPr>
            <w:rStyle w:val="Hyperlink"/>
            <w:rFonts w:ascii="Times New Roman" w:hAnsi="Times New Roman"/>
            <w:sz w:val="24"/>
            <w:szCs w:val="24"/>
          </w:rPr>
          <w:t>ATCP</w:t>
        </w:r>
        <w:r w:rsidR="00E2396A" w:rsidRPr="00E2396A">
          <w:rPr>
            <w:rStyle w:val="Hyperlink"/>
            <w:rFonts w:ascii="Times New Roman" w:hAnsi="Times New Roman"/>
            <w:sz w:val="24"/>
            <w:szCs w:val="24"/>
          </w:rPr>
          <w:t xml:space="preserve"> </w:t>
        </w:r>
        <w:r w:rsidRPr="00E2396A">
          <w:rPr>
            <w:rStyle w:val="Hyperlink"/>
            <w:rFonts w:ascii="Times New Roman" w:hAnsi="Times New Roman"/>
            <w:sz w:val="24"/>
            <w:szCs w:val="24"/>
          </w:rPr>
          <w:t>34.02 (6)</w:t>
        </w:r>
      </w:hyperlink>
      <w:r>
        <w:rPr>
          <w:rFonts w:ascii="Times New Roman" w:hAnsi="Times New Roman"/>
          <w:sz w:val="24"/>
          <w:szCs w:val="24"/>
        </w:rPr>
        <w:t>]</w:t>
      </w:r>
    </w:p>
    <w:p w14:paraId="203892F4" w14:textId="3F125D35" w:rsidR="009C7058" w:rsidRDefault="009C7058" w:rsidP="00AD32B9">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sidRPr="008C7267">
        <w:rPr>
          <w:rFonts w:ascii="Times New Roman" w:hAnsi="Times New Roman"/>
          <w:b/>
          <w:sz w:val="24"/>
          <w:szCs w:val="24"/>
        </w:rPr>
        <w:t>Municipality</w:t>
      </w:r>
      <w:r>
        <w:rPr>
          <w:rFonts w:ascii="Times New Roman" w:hAnsi="Times New Roman"/>
          <w:sz w:val="24"/>
          <w:szCs w:val="24"/>
        </w:rPr>
        <w:t xml:space="preserve">: Any city, town, village, county, county utility district, town sanitary district, public inland lake protection and rehabilitation district or metropolitan sewage district. Municipality </w:t>
      </w:r>
      <w:proofErr w:type="gramStart"/>
      <w:r>
        <w:rPr>
          <w:rFonts w:ascii="Times New Roman" w:hAnsi="Times New Roman"/>
          <w:sz w:val="24"/>
          <w:szCs w:val="24"/>
        </w:rPr>
        <w:t>include</w:t>
      </w:r>
      <w:proofErr w:type="gramEnd"/>
      <w:r>
        <w:rPr>
          <w:rFonts w:ascii="Times New Roman" w:hAnsi="Times New Roman"/>
          <w:sz w:val="24"/>
          <w:szCs w:val="24"/>
        </w:rPr>
        <w:t xml:space="preserve"> a regional planning commission or an association of two or more municipalities. [</w:t>
      </w:r>
      <w:hyperlink r:id="rId25" w:history="1">
        <w:r w:rsidRPr="00E2396A">
          <w:rPr>
            <w:rStyle w:val="Hyperlink"/>
            <w:rFonts w:ascii="Times New Roman" w:hAnsi="Times New Roman"/>
            <w:sz w:val="24"/>
            <w:szCs w:val="24"/>
          </w:rPr>
          <w:t>ATCP 34.02 (14)</w:t>
        </w:r>
      </w:hyperlink>
      <w:r>
        <w:rPr>
          <w:rFonts w:ascii="Times New Roman" w:hAnsi="Times New Roman"/>
          <w:sz w:val="24"/>
          <w:szCs w:val="24"/>
        </w:rPr>
        <w:t>]</w:t>
      </w:r>
    </w:p>
    <w:p w14:paraId="356A4DBE" w14:textId="754EABF2" w:rsidR="009C7058" w:rsidRDefault="009C7058" w:rsidP="00AD32B9">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sidRPr="008C7267">
        <w:rPr>
          <w:rFonts w:ascii="Times New Roman" w:hAnsi="Times New Roman"/>
          <w:b/>
          <w:sz w:val="24"/>
          <w:szCs w:val="24"/>
        </w:rPr>
        <w:t>Permanent collection</w:t>
      </w:r>
      <w:r>
        <w:rPr>
          <w:rFonts w:ascii="Times New Roman" w:hAnsi="Times New Roman"/>
          <w:sz w:val="24"/>
          <w:szCs w:val="24"/>
        </w:rPr>
        <w:t xml:space="preserve">: A clean sweep project that collects chemical waste under this program </w:t>
      </w:r>
      <w:proofErr w:type="gramStart"/>
      <w:r>
        <w:rPr>
          <w:rFonts w:ascii="Times New Roman" w:hAnsi="Times New Roman"/>
          <w:sz w:val="24"/>
          <w:szCs w:val="24"/>
        </w:rPr>
        <w:t>during</w:t>
      </w:r>
      <w:proofErr w:type="gramEnd"/>
      <w:r>
        <w:rPr>
          <w:rFonts w:ascii="Times New Roman" w:hAnsi="Times New Roman"/>
          <w:sz w:val="24"/>
          <w:szCs w:val="24"/>
        </w:rPr>
        <w:t xml:space="preserve"> at least six months of the year and includes permanent infrastructure for waste collection. [</w:t>
      </w:r>
      <w:hyperlink r:id="rId26" w:history="1">
        <w:r w:rsidRPr="00E2396A">
          <w:rPr>
            <w:rStyle w:val="Hyperlink"/>
            <w:rFonts w:ascii="Times New Roman" w:hAnsi="Times New Roman"/>
            <w:sz w:val="24"/>
            <w:szCs w:val="24"/>
          </w:rPr>
          <w:t>ATCP 34.02 (14g)</w:t>
        </w:r>
      </w:hyperlink>
      <w:r>
        <w:rPr>
          <w:rFonts w:ascii="Times New Roman" w:hAnsi="Times New Roman"/>
          <w:sz w:val="24"/>
          <w:szCs w:val="24"/>
        </w:rPr>
        <w:t>]</w:t>
      </w:r>
    </w:p>
    <w:p w14:paraId="4A354737" w14:textId="4B8CE73D" w:rsidR="009C7058" w:rsidRDefault="009C7058" w:rsidP="009C7058">
      <w:pPr>
        <w:pStyle w:val="ListParagraph"/>
        <w:numPr>
          <w:ilvl w:val="0"/>
          <w:numId w:val="10"/>
        </w:numPr>
        <w:autoSpaceDE w:val="0"/>
        <w:autoSpaceDN w:val="0"/>
        <w:adjustRightInd w:val="0"/>
        <w:spacing w:after="0" w:line="240" w:lineRule="auto"/>
        <w:rPr>
          <w:rFonts w:ascii="Times New Roman" w:hAnsi="Times New Roman"/>
          <w:sz w:val="24"/>
          <w:szCs w:val="24"/>
        </w:rPr>
      </w:pPr>
      <w:r w:rsidRPr="008C7267">
        <w:rPr>
          <w:rFonts w:ascii="Times New Roman" w:hAnsi="Times New Roman"/>
          <w:b/>
          <w:sz w:val="24"/>
          <w:szCs w:val="24"/>
        </w:rPr>
        <w:t>Temporary collection</w:t>
      </w:r>
      <w:r>
        <w:rPr>
          <w:rFonts w:ascii="Times New Roman" w:hAnsi="Times New Roman"/>
          <w:sz w:val="24"/>
          <w:szCs w:val="24"/>
        </w:rPr>
        <w:t>: A clean sweep project that collects chemical waste on fewer than four days in a calendar year. [</w:t>
      </w:r>
      <w:hyperlink r:id="rId27" w:history="1">
        <w:r w:rsidRPr="00E2396A">
          <w:rPr>
            <w:rStyle w:val="Hyperlink"/>
            <w:rFonts w:ascii="Times New Roman" w:hAnsi="Times New Roman"/>
            <w:sz w:val="24"/>
            <w:szCs w:val="24"/>
          </w:rPr>
          <w:t>ATCP 34.02 (17)</w:t>
        </w:r>
      </w:hyperlink>
      <w:r>
        <w:rPr>
          <w:rFonts w:ascii="Times New Roman" w:hAnsi="Times New Roman"/>
          <w:sz w:val="24"/>
          <w:szCs w:val="24"/>
        </w:rPr>
        <w:t>]</w:t>
      </w:r>
    </w:p>
    <w:p w14:paraId="42E065CD" w14:textId="319743FF" w:rsidR="009C7058" w:rsidRDefault="009C7058" w:rsidP="00D4659A">
      <w:pPr>
        <w:rPr>
          <w:sz w:val="24"/>
          <w:szCs w:val="24"/>
        </w:rPr>
      </w:pPr>
    </w:p>
    <w:p w14:paraId="13185186" w14:textId="29B59F85" w:rsidR="00AD32B9" w:rsidRDefault="00AD32B9" w:rsidP="00D4659A">
      <w:pPr>
        <w:rPr>
          <w:sz w:val="24"/>
          <w:szCs w:val="24"/>
        </w:rPr>
      </w:pPr>
    </w:p>
    <w:p w14:paraId="37B58157" w14:textId="29F1AB94" w:rsidR="00AD32B9" w:rsidRDefault="00AD32B9" w:rsidP="00D4659A">
      <w:pPr>
        <w:rPr>
          <w:sz w:val="24"/>
          <w:szCs w:val="24"/>
        </w:rPr>
      </w:pPr>
    </w:p>
    <w:p w14:paraId="375020FC" w14:textId="77777777" w:rsidR="00AD32B9" w:rsidRDefault="00AD32B9" w:rsidP="00D4659A">
      <w:pPr>
        <w:rPr>
          <w:sz w:val="24"/>
          <w:szCs w:val="24"/>
        </w:rPr>
      </w:pPr>
    </w:p>
    <w:p w14:paraId="2E54521F" w14:textId="68327FBE" w:rsidR="00D4659A" w:rsidRPr="0085251D" w:rsidRDefault="00D4659A" w:rsidP="00D4659A">
      <w:pPr>
        <w:pStyle w:val="ListParagraph"/>
        <w:autoSpaceDE w:val="0"/>
        <w:autoSpaceDN w:val="0"/>
        <w:adjustRightInd w:val="0"/>
        <w:spacing w:after="0" w:line="240" w:lineRule="auto"/>
        <w:ind w:left="0"/>
        <w:rPr>
          <w:rFonts w:ascii="Times New Roman" w:hAnsi="Times New Roman"/>
          <w:b/>
          <w:caps/>
          <w:sz w:val="24"/>
          <w:szCs w:val="24"/>
          <w:u w:val="single"/>
        </w:rPr>
      </w:pPr>
      <w:r w:rsidRPr="004162EB">
        <w:rPr>
          <w:rFonts w:ascii="Times New Roman" w:hAnsi="Times New Roman"/>
          <w:b/>
          <w:sz w:val="24"/>
          <w:szCs w:val="24"/>
          <w:u w:val="single"/>
        </w:rPr>
        <w:lastRenderedPageBreak/>
        <w:t>Program Changes</w:t>
      </w:r>
      <w:r w:rsidRPr="004162EB">
        <w:rPr>
          <w:rFonts w:ascii="Times New Roman" w:hAnsi="Times New Roman"/>
          <w:b/>
          <w:caps/>
          <w:sz w:val="24"/>
          <w:szCs w:val="24"/>
          <w:u w:val="single"/>
        </w:rPr>
        <w:t xml:space="preserve"> </w:t>
      </w:r>
    </w:p>
    <w:p w14:paraId="73DF34F1" w14:textId="3818DD00" w:rsidR="00D4659A" w:rsidRDefault="00D4659A" w:rsidP="00AD32B9">
      <w:pPr>
        <w:pStyle w:val="ListParagraph"/>
        <w:autoSpaceDE w:val="0"/>
        <w:autoSpaceDN w:val="0"/>
        <w:adjustRightInd w:val="0"/>
        <w:spacing w:after="240" w:line="240" w:lineRule="auto"/>
        <w:ind w:left="0"/>
        <w:rPr>
          <w:rFonts w:ascii="Times New Roman" w:hAnsi="Times New Roman"/>
          <w:sz w:val="24"/>
          <w:szCs w:val="24"/>
        </w:rPr>
      </w:pPr>
      <w:r>
        <w:rPr>
          <w:rFonts w:ascii="Times New Roman" w:hAnsi="Times New Roman"/>
          <w:sz w:val="24"/>
          <w:szCs w:val="24"/>
        </w:rPr>
        <w:t xml:space="preserve">If you haven’t recently applied for a clean sweep grant, be aware of the following program changes. </w:t>
      </w:r>
    </w:p>
    <w:p w14:paraId="2CE32311" w14:textId="77777777" w:rsidR="00AD32B9" w:rsidRDefault="00AD32B9" w:rsidP="00AD32B9">
      <w:pPr>
        <w:pStyle w:val="ListParagraph"/>
        <w:autoSpaceDE w:val="0"/>
        <w:autoSpaceDN w:val="0"/>
        <w:adjustRightInd w:val="0"/>
        <w:spacing w:after="120" w:line="240" w:lineRule="auto"/>
        <w:ind w:left="0"/>
        <w:rPr>
          <w:rFonts w:ascii="Times New Roman" w:hAnsi="Times New Roman"/>
          <w:sz w:val="24"/>
          <w:szCs w:val="24"/>
        </w:rPr>
      </w:pPr>
    </w:p>
    <w:p w14:paraId="436FDE02" w14:textId="1C479F12" w:rsidR="00E0695E" w:rsidRPr="00E0695E" w:rsidRDefault="00E0695E" w:rsidP="00D4659A">
      <w:pPr>
        <w:pStyle w:val="ListParagraph"/>
        <w:numPr>
          <w:ilvl w:val="0"/>
          <w:numId w:val="9"/>
        </w:numPr>
        <w:autoSpaceDE w:val="0"/>
        <w:autoSpaceDN w:val="0"/>
        <w:adjustRightInd w:val="0"/>
        <w:spacing w:after="120" w:line="280" w:lineRule="atLeast"/>
        <w:contextualSpacing w:val="0"/>
        <w:rPr>
          <w:rFonts w:ascii="Times New Roman" w:hAnsi="Times New Roman"/>
          <w:b/>
          <w:sz w:val="24"/>
          <w:szCs w:val="24"/>
        </w:rPr>
      </w:pPr>
      <w:r>
        <w:rPr>
          <w:rFonts w:ascii="Times New Roman" w:hAnsi="Times New Roman"/>
          <w:b/>
          <w:sz w:val="24"/>
          <w:szCs w:val="24"/>
        </w:rPr>
        <w:t xml:space="preserve">*New* Documentation of expenses. </w:t>
      </w:r>
      <w:r w:rsidRPr="00E0695E">
        <w:rPr>
          <w:rFonts w:ascii="Times New Roman" w:hAnsi="Times New Roman"/>
          <w:sz w:val="24"/>
          <w:szCs w:val="24"/>
        </w:rPr>
        <w:t xml:space="preserve">All </w:t>
      </w:r>
      <w:r w:rsidR="004A496D">
        <w:rPr>
          <w:rFonts w:ascii="Times New Roman" w:hAnsi="Times New Roman"/>
          <w:sz w:val="24"/>
          <w:szCs w:val="24"/>
        </w:rPr>
        <w:t>expenses</w:t>
      </w:r>
      <w:r w:rsidRPr="00E0695E">
        <w:rPr>
          <w:rFonts w:ascii="Times New Roman" w:hAnsi="Times New Roman"/>
          <w:sz w:val="24"/>
          <w:szCs w:val="24"/>
        </w:rPr>
        <w:t>, except staff salaries, must be supported with documentation, such as itemized invoices or receipts.</w:t>
      </w:r>
    </w:p>
    <w:p w14:paraId="54FEFEE8" w14:textId="055FB358" w:rsidR="00D4659A" w:rsidRDefault="00D4659A" w:rsidP="00D4659A">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Pr>
          <w:rFonts w:ascii="Times New Roman" w:hAnsi="Times New Roman"/>
          <w:b/>
          <w:sz w:val="24"/>
          <w:szCs w:val="24"/>
        </w:rPr>
        <w:t>Automatic awards</w:t>
      </w:r>
      <w:r w:rsidRPr="00386BFD">
        <w:rPr>
          <w:rFonts w:ascii="Times New Roman" w:hAnsi="Times New Roman"/>
          <w:sz w:val="24"/>
          <w:szCs w:val="24"/>
        </w:rPr>
        <w:t>:</w:t>
      </w:r>
      <w:r>
        <w:rPr>
          <w:rFonts w:ascii="Times New Roman" w:hAnsi="Times New Roman"/>
          <w:sz w:val="24"/>
          <w:szCs w:val="24"/>
        </w:rPr>
        <w:t xml:space="preserve"> We have eliminated the provision that first-time applicants were automatically funded. A new applicant will receive extra points, but the application is scored against the other applications received.</w:t>
      </w:r>
    </w:p>
    <w:p w14:paraId="5585DFC6" w14:textId="6884A760" w:rsidR="00D4659A" w:rsidRDefault="00D4659A" w:rsidP="00D4659A">
      <w:pPr>
        <w:pStyle w:val="ListParagraph"/>
        <w:numPr>
          <w:ilvl w:val="0"/>
          <w:numId w:val="9"/>
        </w:numPr>
        <w:spacing w:after="120" w:line="280" w:lineRule="atLeast"/>
        <w:contextualSpacing w:val="0"/>
        <w:rPr>
          <w:rFonts w:ascii="Times New Roman" w:hAnsi="Times New Roman"/>
          <w:color w:val="000000"/>
          <w:sz w:val="24"/>
          <w:szCs w:val="24"/>
        </w:rPr>
      </w:pPr>
      <w:r w:rsidRPr="0085251D">
        <w:rPr>
          <w:rFonts w:ascii="Times New Roman" w:hAnsi="Times New Roman"/>
          <w:b/>
          <w:color w:val="000000"/>
          <w:sz w:val="24"/>
          <w:szCs w:val="24"/>
        </w:rPr>
        <w:t>Caps on Multi-</w:t>
      </w:r>
      <w:r>
        <w:rPr>
          <w:rFonts w:ascii="Times New Roman" w:hAnsi="Times New Roman"/>
          <w:b/>
          <w:color w:val="000000"/>
          <w:sz w:val="24"/>
          <w:szCs w:val="24"/>
        </w:rPr>
        <w:t>Municipal</w:t>
      </w:r>
      <w:r w:rsidRPr="0085251D">
        <w:rPr>
          <w:rFonts w:ascii="Times New Roman" w:hAnsi="Times New Roman"/>
          <w:b/>
          <w:color w:val="000000"/>
          <w:sz w:val="24"/>
          <w:szCs w:val="24"/>
        </w:rPr>
        <w:t xml:space="preserve"> Grant Applications</w:t>
      </w:r>
      <w:r>
        <w:rPr>
          <w:rFonts w:ascii="Times New Roman" w:hAnsi="Times New Roman"/>
          <w:color w:val="000000"/>
          <w:sz w:val="24"/>
          <w:szCs w:val="24"/>
        </w:rPr>
        <w:t xml:space="preserve">: The maximums for multi-municipal grants </w:t>
      </w:r>
      <w:r w:rsidR="00886345" w:rsidRPr="00886345">
        <w:rPr>
          <w:rFonts w:ascii="Times New Roman" w:hAnsi="Times New Roman"/>
          <w:color w:val="000000"/>
          <w:sz w:val="24"/>
          <w:szCs w:val="24"/>
        </w:rPr>
        <w:t xml:space="preserve">are the amounts below or the number of governments multiplied by the maximum request, </w:t>
      </w:r>
      <w:r w:rsidR="00886345" w:rsidRPr="00886345">
        <w:rPr>
          <w:rFonts w:ascii="Times New Roman" w:hAnsi="Times New Roman"/>
          <w:b/>
          <w:i/>
          <w:color w:val="000000"/>
          <w:sz w:val="24"/>
          <w:szCs w:val="24"/>
        </w:rPr>
        <w:t>whichever is less.</w:t>
      </w:r>
    </w:p>
    <w:p w14:paraId="591D6EAB" w14:textId="5B98FE60" w:rsidR="00E2396A" w:rsidRPr="00E2396A" w:rsidRDefault="00E2396A" w:rsidP="00E2396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Temporary agricultural grant: $20,000</w:t>
      </w:r>
    </w:p>
    <w:p w14:paraId="3E09B692" w14:textId="41F11773" w:rsidR="00E2396A" w:rsidRDefault="00D4659A" w:rsidP="00D4659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Continuous agricultural grant: $40,000</w:t>
      </w:r>
    </w:p>
    <w:p w14:paraId="0BE69270" w14:textId="05E674EC" w:rsidR="00D4659A" w:rsidRDefault="00E2396A" w:rsidP="00D4659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Permanent agricultural grant: </w:t>
      </w:r>
      <w:r w:rsidR="00D4659A">
        <w:rPr>
          <w:rFonts w:ascii="Times New Roman" w:hAnsi="Times New Roman"/>
          <w:color w:val="000000"/>
          <w:sz w:val="24"/>
          <w:szCs w:val="24"/>
        </w:rPr>
        <w:t xml:space="preserve">$41,000 </w:t>
      </w:r>
    </w:p>
    <w:p w14:paraId="75203A4D" w14:textId="3DF3C54F" w:rsidR="00E2396A" w:rsidRPr="00E2396A" w:rsidRDefault="00E2396A" w:rsidP="00E2396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Temporary household grant: $30,000</w:t>
      </w:r>
    </w:p>
    <w:p w14:paraId="71B9FA0B" w14:textId="77777777" w:rsidR="00E2396A" w:rsidRDefault="00D4659A" w:rsidP="00D4659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Continuous household grant: $65,000</w:t>
      </w:r>
    </w:p>
    <w:p w14:paraId="278C8E8F" w14:textId="2CECE607" w:rsidR="00D4659A" w:rsidRDefault="00E2396A" w:rsidP="00D4659A">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Permanent household grant: </w:t>
      </w:r>
      <w:r w:rsidR="00D4659A">
        <w:rPr>
          <w:rFonts w:ascii="Times New Roman" w:hAnsi="Times New Roman"/>
          <w:color w:val="000000"/>
          <w:sz w:val="24"/>
          <w:szCs w:val="24"/>
        </w:rPr>
        <w:t>$66,000</w:t>
      </w:r>
    </w:p>
    <w:p w14:paraId="62BDC121" w14:textId="77777777" w:rsidR="00D4659A" w:rsidRDefault="00D4659A" w:rsidP="00D4659A">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Pr>
          <w:rFonts w:ascii="Times New Roman" w:hAnsi="Times New Roman"/>
          <w:b/>
          <w:sz w:val="24"/>
          <w:szCs w:val="24"/>
        </w:rPr>
        <w:t>Closer Examination of Overlapping Applications</w:t>
      </w:r>
      <w:r w:rsidRPr="00386BFD">
        <w:rPr>
          <w:rFonts w:ascii="Times New Roman" w:hAnsi="Times New Roman"/>
          <w:sz w:val="24"/>
          <w:szCs w:val="24"/>
        </w:rPr>
        <w:t>:</w:t>
      </w:r>
      <w:r>
        <w:rPr>
          <w:rFonts w:ascii="Times New Roman" w:hAnsi="Times New Roman"/>
          <w:sz w:val="24"/>
          <w:szCs w:val="24"/>
        </w:rPr>
        <w:t xml:space="preserve"> Due to the demand for grant funding exceeding the supply of funding, the grant review process will also take into consideration the practice of overlapping grant fund usage. For example, a county applies for a HHW grant and a city within that same county also applies for a household grant. We will need a very compelling reason to fund both a county collection and a city collection for the same waste stream. In this example, we may request that the city </w:t>
      </w:r>
      <w:proofErr w:type="gramStart"/>
      <w:r>
        <w:rPr>
          <w:rFonts w:ascii="Times New Roman" w:hAnsi="Times New Roman"/>
          <w:sz w:val="24"/>
          <w:szCs w:val="24"/>
        </w:rPr>
        <w:t>work</w:t>
      </w:r>
      <w:proofErr w:type="gramEnd"/>
      <w:r>
        <w:rPr>
          <w:rFonts w:ascii="Times New Roman" w:hAnsi="Times New Roman"/>
          <w:sz w:val="24"/>
          <w:szCs w:val="24"/>
        </w:rPr>
        <w:t xml:space="preserve"> with the county as a satellite collection under one grant. As applications are received, the applicants and applications will be closely </w:t>
      </w:r>
      <w:proofErr w:type="gramStart"/>
      <w:r>
        <w:rPr>
          <w:rFonts w:ascii="Times New Roman" w:hAnsi="Times New Roman"/>
          <w:sz w:val="24"/>
          <w:szCs w:val="24"/>
        </w:rPr>
        <w:t>reviewed</w:t>
      </w:r>
      <w:proofErr w:type="gramEnd"/>
      <w:r>
        <w:rPr>
          <w:rFonts w:ascii="Times New Roman" w:hAnsi="Times New Roman"/>
          <w:sz w:val="24"/>
          <w:szCs w:val="24"/>
        </w:rPr>
        <w:t xml:space="preserve"> and staff may </w:t>
      </w:r>
      <w:proofErr w:type="gramStart"/>
      <w:r>
        <w:rPr>
          <w:rFonts w:ascii="Times New Roman" w:hAnsi="Times New Roman"/>
          <w:sz w:val="24"/>
          <w:szCs w:val="24"/>
        </w:rPr>
        <w:t>follow-up</w:t>
      </w:r>
      <w:proofErr w:type="gramEnd"/>
      <w:r>
        <w:rPr>
          <w:rFonts w:ascii="Times New Roman" w:hAnsi="Times New Roman"/>
          <w:sz w:val="24"/>
          <w:szCs w:val="24"/>
        </w:rPr>
        <w:t xml:space="preserve"> with questions. </w:t>
      </w:r>
    </w:p>
    <w:p w14:paraId="24A6F651" w14:textId="583D82BC" w:rsidR="00D4659A" w:rsidRDefault="00D4659A" w:rsidP="00D4659A">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Pr>
          <w:rFonts w:ascii="Times New Roman" w:hAnsi="Times New Roman"/>
          <w:b/>
          <w:sz w:val="24"/>
          <w:szCs w:val="24"/>
        </w:rPr>
        <w:t xml:space="preserve">Funds Per </w:t>
      </w:r>
      <w:r w:rsidRPr="00386BFD">
        <w:rPr>
          <w:rFonts w:ascii="Times New Roman" w:hAnsi="Times New Roman"/>
          <w:b/>
          <w:sz w:val="24"/>
          <w:szCs w:val="24"/>
        </w:rPr>
        <w:t xml:space="preserve">Grant </w:t>
      </w:r>
      <w:r>
        <w:rPr>
          <w:rFonts w:ascii="Times New Roman" w:hAnsi="Times New Roman"/>
          <w:b/>
          <w:sz w:val="24"/>
          <w:szCs w:val="24"/>
        </w:rPr>
        <w:t>Type</w:t>
      </w:r>
      <w:r>
        <w:rPr>
          <w:rFonts w:ascii="Times New Roman" w:hAnsi="Times New Roman"/>
          <w:sz w:val="24"/>
          <w:szCs w:val="24"/>
        </w:rPr>
        <w:t>: While Clean Sweep has $</w:t>
      </w:r>
      <w:r w:rsidR="00BB0BAE">
        <w:rPr>
          <w:rFonts w:ascii="Times New Roman" w:hAnsi="Times New Roman"/>
          <w:sz w:val="24"/>
          <w:szCs w:val="24"/>
        </w:rPr>
        <w:t>1</w:t>
      </w:r>
      <w:r>
        <w:rPr>
          <w:rFonts w:ascii="Times New Roman" w:hAnsi="Times New Roman"/>
          <w:sz w:val="24"/>
          <w:szCs w:val="24"/>
        </w:rPr>
        <w:t>,000</w:t>
      </w:r>
      <w:r w:rsidR="00BB0BAE">
        <w:rPr>
          <w:rFonts w:ascii="Times New Roman" w:hAnsi="Times New Roman"/>
          <w:sz w:val="24"/>
          <w:szCs w:val="24"/>
        </w:rPr>
        <w:t>,000</w:t>
      </w:r>
      <w:r>
        <w:rPr>
          <w:rFonts w:ascii="Times New Roman" w:hAnsi="Times New Roman"/>
          <w:sz w:val="24"/>
          <w:szCs w:val="24"/>
        </w:rPr>
        <w:t xml:space="preserve"> to distribute, program staff adjusted the allocations among the three grants. There is $</w:t>
      </w:r>
      <w:r w:rsidR="00BB0BAE">
        <w:rPr>
          <w:rFonts w:ascii="Times New Roman" w:hAnsi="Times New Roman"/>
          <w:sz w:val="24"/>
          <w:szCs w:val="24"/>
        </w:rPr>
        <w:t>175</w:t>
      </w:r>
      <w:r>
        <w:rPr>
          <w:rFonts w:ascii="Times New Roman" w:hAnsi="Times New Roman"/>
          <w:sz w:val="24"/>
          <w:szCs w:val="24"/>
        </w:rPr>
        <w:t>,000 available for Ag grants, $</w:t>
      </w:r>
      <w:r w:rsidR="00BB0BAE">
        <w:rPr>
          <w:rFonts w:ascii="Times New Roman" w:hAnsi="Times New Roman"/>
          <w:sz w:val="24"/>
          <w:szCs w:val="24"/>
        </w:rPr>
        <w:t>7</w:t>
      </w:r>
      <w:r>
        <w:rPr>
          <w:rFonts w:ascii="Times New Roman" w:hAnsi="Times New Roman"/>
          <w:sz w:val="24"/>
          <w:szCs w:val="24"/>
        </w:rPr>
        <w:t>75,000 for HHW grants and $5</w:t>
      </w:r>
      <w:r w:rsidR="00BB0BAE">
        <w:rPr>
          <w:rFonts w:ascii="Times New Roman" w:hAnsi="Times New Roman"/>
          <w:sz w:val="24"/>
          <w:szCs w:val="24"/>
        </w:rPr>
        <w:t>0</w:t>
      </w:r>
      <w:r>
        <w:rPr>
          <w:rFonts w:ascii="Times New Roman" w:hAnsi="Times New Roman"/>
          <w:sz w:val="24"/>
          <w:szCs w:val="24"/>
        </w:rPr>
        <w:t xml:space="preserve">,000 for drug grants (drug grants are handled through a separate application). </w:t>
      </w:r>
    </w:p>
    <w:p w14:paraId="34444769" w14:textId="77777777" w:rsidR="00D4659A" w:rsidRDefault="00D4659A" w:rsidP="00D4659A">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Pr>
          <w:rFonts w:ascii="Times New Roman" w:hAnsi="Times New Roman"/>
          <w:b/>
          <w:sz w:val="24"/>
          <w:szCs w:val="24"/>
        </w:rPr>
        <w:t>Maximum Grant Awards</w:t>
      </w:r>
      <w:r w:rsidRPr="00EC4E0E">
        <w:rPr>
          <w:rFonts w:ascii="Times New Roman" w:hAnsi="Times New Roman"/>
          <w:sz w:val="24"/>
          <w:szCs w:val="24"/>
        </w:rPr>
        <w:t>:</w:t>
      </w:r>
      <w:r>
        <w:rPr>
          <w:rFonts w:ascii="Times New Roman" w:hAnsi="Times New Roman"/>
          <w:sz w:val="24"/>
          <w:szCs w:val="24"/>
        </w:rPr>
        <w:t xml:space="preserve"> The maximum amount of grant money an applicant can request, per category, was adjusted. The maximum an Ag grant recipient can receive was reduced while HHW grant maximums were increased. These new grant maximums reflect historic needs of grant recipients.</w:t>
      </w:r>
    </w:p>
    <w:p w14:paraId="3A7453A6" w14:textId="6F90E10A" w:rsidR="00D4659A" w:rsidRDefault="00D4659A" w:rsidP="00D4659A">
      <w:pPr>
        <w:pStyle w:val="ListParagraph"/>
        <w:numPr>
          <w:ilvl w:val="0"/>
          <w:numId w:val="9"/>
        </w:numPr>
        <w:autoSpaceDE w:val="0"/>
        <w:autoSpaceDN w:val="0"/>
        <w:adjustRightInd w:val="0"/>
        <w:spacing w:after="120" w:line="280" w:lineRule="atLeast"/>
        <w:contextualSpacing w:val="0"/>
        <w:rPr>
          <w:rFonts w:ascii="Times New Roman" w:hAnsi="Times New Roman"/>
          <w:sz w:val="24"/>
          <w:szCs w:val="24"/>
        </w:rPr>
      </w:pPr>
      <w:r w:rsidRPr="00386BFD">
        <w:rPr>
          <w:rFonts w:ascii="Times New Roman" w:hAnsi="Times New Roman"/>
          <w:b/>
          <w:sz w:val="24"/>
          <w:szCs w:val="24"/>
        </w:rPr>
        <w:t>Permanent Collections</w:t>
      </w:r>
      <w:r>
        <w:rPr>
          <w:rFonts w:ascii="Times New Roman" w:hAnsi="Times New Roman"/>
          <w:sz w:val="24"/>
          <w:szCs w:val="24"/>
        </w:rPr>
        <w:t>: ATCP 34 now includes a formal definition of “</w:t>
      </w:r>
      <w:hyperlink r:id="rId28" w:history="1">
        <w:r w:rsidRPr="00B16CC3">
          <w:rPr>
            <w:rStyle w:val="Hyperlink"/>
            <w:rFonts w:ascii="Times New Roman" w:hAnsi="Times New Roman"/>
            <w:sz w:val="24"/>
            <w:szCs w:val="24"/>
          </w:rPr>
          <w:t>permanent collection</w:t>
        </w:r>
      </w:hyperlink>
      <w:r>
        <w:rPr>
          <w:rFonts w:ascii="Times New Roman" w:hAnsi="Times New Roman"/>
          <w:sz w:val="24"/>
          <w:szCs w:val="24"/>
        </w:rPr>
        <w:t>.” The intent is to recognize those communities who made the commitment toward a permanent collection site. These collections will also be eligible for a slight increase in their maximum grant award.</w:t>
      </w:r>
    </w:p>
    <w:p w14:paraId="3883A9C5" w14:textId="79BE6BF8" w:rsidR="00D4659A" w:rsidRDefault="00D4659A" w:rsidP="00DA0E0A">
      <w:pPr>
        <w:pStyle w:val="ListParagraph"/>
        <w:numPr>
          <w:ilvl w:val="0"/>
          <w:numId w:val="9"/>
        </w:numPr>
        <w:autoSpaceDE w:val="0"/>
        <w:autoSpaceDN w:val="0"/>
        <w:adjustRightInd w:val="0"/>
        <w:spacing w:after="120" w:line="280" w:lineRule="atLeast"/>
        <w:contextualSpacing w:val="0"/>
        <w:rPr>
          <w:caps/>
          <w:sz w:val="24"/>
          <w:szCs w:val="24"/>
        </w:rPr>
      </w:pPr>
      <w:r w:rsidRPr="009C7058">
        <w:rPr>
          <w:rFonts w:ascii="Times New Roman" w:hAnsi="Times New Roman"/>
          <w:b/>
          <w:sz w:val="24"/>
          <w:szCs w:val="24"/>
        </w:rPr>
        <w:t>Proof of Partnerships</w:t>
      </w:r>
      <w:r w:rsidRPr="009C7058">
        <w:rPr>
          <w:rFonts w:ascii="Times New Roman" w:hAnsi="Times New Roman"/>
          <w:sz w:val="24"/>
          <w:szCs w:val="24"/>
        </w:rPr>
        <w:t>: There is a requirement to show either a resolution, a memorandum of understanding, a memorandum of agreement or a partnership agreement among municipalities who are part of a multi-government grant application such as two or more counties or a city and two towns. This is to ensure there is a genuine partnership and not one that is assumed that neighboring counties will participate.</w:t>
      </w:r>
      <w:r w:rsidRPr="009C7058">
        <w:rPr>
          <w:rFonts w:ascii="Times New Roman" w:hAnsi="Times New Roman"/>
          <w:sz w:val="24"/>
          <w:szCs w:val="24"/>
        </w:rPr>
        <w:br/>
      </w:r>
    </w:p>
    <w:p w14:paraId="1940F598" w14:textId="77777777" w:rsidR="00AD32B9" w:rsidRDefault="00AD32B9" w:rsidP="00AD32B9">
      <w:pPr>
        <w:pStyle w:val="ListParagraph"/>
        <w:autoSpaceDE w:val="0"/>
        <w:autoSpaceDN w:val="0"/>
        <w:adjustRightInd w:val="0"/>
        <w:spacing w:after="120" w:line="280" w:lineRule="atLeast"/>
        <w:contextualSpacing w:val="0"/>
        <w:rPr>
          <w:caps/>
          <w:sz w:val="24"/>
          <w:szCs w:val="24"/>
        </w:rPr>
      </w:pPr>
    </w:p>
    <w:p w14:paraId="619616C6" w14:textId="77777777" w:rsidR="00E2396A" w:rsidRPr="00E2396A" w:rsidRDefault="00E2396A" w:rsidP="00E2396A">
      <w:pPr>
        <w:autoSpaceDE w:val="0"/>
        <w:autoSpaceDN w:val="0"/>
        <w:adjustRightInd w:val="0"/>
        <w:spacing w:after="120" w:line="280" w:lineRule="atLeast"/>
        <w:ind w:left="360"/>
        <w:rPr>
          <w:caps/>
          <w:sz w:val="24"/>
          <w:szCs w:val="24"/>
        </w:rPr>
      </w:pPr>
    </w:p>
    <w:p w14:paraId="2E14B1E6" w14:textId="77777777" w:rsidR="00D4659A" w:rsidRPr="00C30660" w:rsidRDefault="00D4659A" w:rsidP="00D4659A">
      <w:pPr>
        <w:pStyle w:val="NormalWeb"/>
        <w:spacing w:before="0" w:beforeAutospacing="0" w:after="0" w:afterAutospacing="0"/>
        <w:rPr>
          <w:b/>
          <w:caps/>
          <w:u w:val="single"/>
        </w:rPr>
      </w:pPr>
      <w:r w:rsidRPr="00C30660">
        <w:rPr>
          <w:b/>
          <w:u w:val="single"/>
        </w:rPr>
        <w:lastRenderedPageBreak/>
        <w:t>Application Instructions</w:t>
      </w:r>
    </w:p>
    <w:p w14:paraId="6AF99B65" w14:textId="07710327" w:rsidR="00D4659A" w:rsidRDefault="00D4659A" w:rsidP="00D4659A">
      <w:pPr>
        <w:pStyle w:val="NormalWeb"/>
        <w:numPr>
          <w:ilvl w:val="0"/>
          <w:numId w:val="3"/>
        </w:numPr>
        <w:spacing w:before="0" w:beforeAutospacing="0" w:after="0" w:afterAutospacing="0"/>
        <w:ind w:left="547"/>
      </w:pPr>
      <w:r>
        <w:t>You may submit your application and any supporting material by mail, e-mail or through our SharePoint site.</w:t>
      </w:r>
      <w:r w:rsidR="00B16CC3">
        <w:t xml:space="preserve"> Email or SharePoint are preferred.</w:t>
      </w:r>
      <w:r>
        <w:t xml:space="preserve"> Th</w:t>
      </w:r>
      <w:r w:rsidR="00B16CC3">
        <w:t>e SharePoint</w:t>
      </w:r>
      <w:r>
        <w:t xml:space="preserve"> option is an online application form that improve</w:t>
      </w:r>
      <w:r w:rsidR="00B16CC3">
        <w:t>s</w:t>
      </w:r>
      <w:r>
        <w:t xml:space="preserve"> efficiency for processing applications. </w:t>
      </w:r>
    </w:p>
    <w:p w14:paraId="04CB5F8A" w14:textId="55ED5185" w:rsidR="00D4659A" w:rsidRDefault="00D4659A" w:rsidP="00D4659A">
      <w:pPr>
        <w:pStyle w:val="NormalWeb"/>
        <w:numPr>
          <w:ilvl w:val="0"/>
          <w:numId w:val="3"/>
        </w:numPr>
        <w:spacing w:before="0" w:beforeAutospacing="0" w:after="0" w:afterAutospacing="0"/>
        <w:ind w:left="547"/>
      </w:pPr>
      <w:r>
        <w:t>Completed applications</w:t>
      </w:r>
      <w:r w:rsidRPr="00850E2C">
        <w:t xml:space="preserve"> are due by </w:t>
      </w:r>
      <w:r w:rsidR="00195BC9">
        <w:rPr>
          <w:b/>
        </w:rPr>
        <w:t>the Friday BEFORE Memorial Day</w:t>
      </w:r>
      <w:r>
        <w:rPr>
          <w:b/>
        </w:rPr>
        <w:t xml:space="preserve"> or postmarked by that time</w:t>
      </w:r>
      <w:r>
        <w:t xml:space="preserve">. Email the applications and supporting information to </w:t>
      </w:r>
      <w:hyperlink r:id="rId29" w:history="1">
        <w:r w:rsidR="006709F5" w:rsidRPr="006D29D3">
          <w:rPr>
            <w:rStyle w:val="Hyperlink"/>
          </w:rPr>
          <w:t>DATCPcswp@wisconsin.gov</w:t>
        </w:r>
      </w:hyperlink>
      <w:r>
        <w:t xml:space="preserve"> or mail to </w:t>
      </w:r>
      <w:r w:rsidR="006709F5">
        <w:t>DATCP</w:t>
      </w:r>
      <w:r>
        <w:t xml:space="preserve"> Clean Sweep, ARM Division – 2</w:t>
      </w:r>
      <w:r w:rsidRPr="0027183C">
        <w:rPr>
          <w:vertAlign w:val="superscript"/>
        </w:rPr>
        <w:t>nd</w:t>
      </w:r>
      <w:r>
        <w:t xml:space="preserve"> floor, PO Box 8911, Madison, WI 53708-8911.</w:t>
      </w:r>
    </w:p>
    <w:p w14:paraId="091CEFB4" w14:textId="236C402A" w:rsidR="00D4659A" w:rsidRPr="00850E2C" w:rsidRDefault="00D4659A" w:rsidP="00D4659A">
      <w:pPr>
        <w:pStyle w:val="NormalWeb"/>
        <w:numPr>
          <w:ilvl w:val="0"/>
          <w:numId w:val="3"/>
        </w:numPr>
        <w:spacing w:before="0" w:beforeAutospacing="0" w:after="0" w:afterAutospacing="0"/>
        <w:ind w:left="547"/>
      </w:pPr>
      <w:r w:rsidRPr="00850E2C">
        <w:t xml:space="preserve">Awards will be made </w:t>
      </w:r>
      <w:r w:rsidR="00B16CC3">
        <w:t>within 60 business days of application deadline</w:t>
      </w:r>
      <w:r w:rsidRPr="006709F5">
        <w:t>.</w:t>
      </w:r>
      <w:r>
        <w:t xml:space="preserve"> </w:t>
      </w:r>
    </w:p>
    <w:p w14:paraId="36247334" w14:textId="236811DB" w:rsidR="00D4659A" w:rsidRPr="002D14AF" w:rsidRDefault="00D4659A" w:rsidP="00D4659A">
      <w:pPr>
        <w:pStyle w:val="NormalWeb"/>
        <w:numPr>
          <w:ilvl w:val="0"/>
          <w:numId w:val="3"/>
        </w:numPr>
        <w:spacing w:before="0" w:beforeAutospacing="0" w:after="0" w:afterAutospacing="0"/>
        <w:ind w:left="547" w:right="-360"/>
        <w:rPr>
          <w:caps/>
          <w:color w:val="000000"/>
          <w:u w:val="single"/>
        </w:rPr>
      </w:pPr>
      <w:r>
        <w:t>Direct q</w:t>
      </w:r>
      <w:r w:rsidRPr="00850E2C">
        <w:t xml:space="preserve">uestions to </w:t>
      </w:r>
      <w:r w:rsidR="006709F5" w:rsidRPr="006709F5">
        <w:t>the Clean Sweep Program Coordinator</w:t>
      </w:r>
      <w:r w:rsidRPr="006709F5">
        <w:t>, (608) 224-45</w:t>
      </w:r>
      <w:r w:rsidR="001F580C">
        <w:t xml:space="preserve">45 </w:t>
      </w:r>
      <w:r w:rsidRPr="006709F5">
        <w:t>or</w:t>
      </w:r>
      <w:r w:rsidR="001F580C">
        <w:t xml:space="preserve"> email</w:t>
      </w:r>
      <w:r w:rsidRPr="006709F5">
        <w:t xml:space="preserve"> </w:t>
      </w:r>
      <w:hyperlink r:id="rId30" w:history="1">
        <w:r w:rsidR="006709F5" w:rsidRPr="006709F5">
          <w:rPr>
            <w:rStyle w:val="Hyperlink"/>
          </w:rPr>
          <w:t>DATCPcswp@wisconsin.gov</w:t>
        </w:r>
      </w:hyperlink>
      <w:r>
        <w:t>.</w:t>
      </w:r>
    </w:p>
    <w:p w14:paraId="2F646F2D" w14:textId="77777777" w:rsidR="00D4659A" w:rsidRDefault="00D4659A" w:rsidP="00D4659A">
      <w:pPr>
        <w:pStyle w:val="NormalWeb"/>
        <w:spacing w:before="0" w:beforeAutospacing="0" w:after="0" w:afterAutospacing="0"/>
        <w:rPr>
          <w:color w:val="000000"/>
        </w:rPr>
      </w:pPr>
    </w:p>
    <w:p w14:paraId="3B09F0A8" w14:textId="77777777" w:rsidR="00D4659A" w:rsidRDefault="00D4659A" w:rsidP="00D4659A">
      <w:pPr>
        <w:pStyle w:val="NormalWeb"/>
        <w:spacing w:before="0" w:beforeAutospacing="0" w:after="0" w:afterAutospacing="0"/>
        <w:rPr>
          <w:color w:val="000000"/>
        </w:rPr>
      </w:pPr>
      <w:r w:rsidRPr="00850E2C">
        <w:rPr>
          <w:color w:val="000000"/>
        </w:rPr>
        <w:t xml:space="preserve">Applicants are responsible for understanding and </w:t>
      </w:r>
      <w:r>
        <w:rPr>
          <w:color w:val="000000"/>
        </w:rPr>
        <w:t xml:space="preserve">complying with </w:t>
      </w:r>
      <w:r w:rsidRPr="00850E2C">
        <w:rPr>
          <w:color w:val="000000"/>
        </w:rPr>
        <w:t>all applicable state, federal and local requirements, laws and ordinances pertaining to their proposal and clean sweep operations</w:t>
      </w:r>
      <w:r>
        <w:rPr>
          <w:color w:val="000000"/>
        </w:rPr>
        <w:t xml:space="preserve">. </w:t>
      </w:r>
      <w:hyperlink r:id="rId31" w:history="1">
        <w:r w:rsidRPr="00D77647">
          <w:rPr>
            <w:rStyle w:val="Hyperlink"/>
          </w:rPr>
          <w:t>ATCP 34</w:t>
        </w:r>
      </w:hyperlink>
      <w:r w:rsidRPr="00651642">
        <w:rPr>
          <w:rStyle w:val="Hyperlink"/>
          <w:u w:val="none"/>
        </w:rPr>
        <w:t xml:space="preserve"> </w:t>
      </w:r>
      <w:r w:rsidRPr="00850E2C">
        <w:rPr>
          <w:color w:val="000000"/>
        </w:rPr>
        <w:t>governs</w:t>
      </w:r>
      <w:r>
        <w:rPr>
          <w:color w:val="000000"/>
        </w:rPr>
        <w:t xml:space="preserve"> the issue and operations of the clean sweep grants. Department staff are</w:t>
      </w:r>
      <w:r w:rsidRPr="00293E22">
        <w:rPr>
          <w:color w:val="000000"/>
        </w:rPr>
        <w:t xml:space="preserve"> </w:t>
      </w:r>
      <w:r w:rsidRPr="00850E2C">
        <w:rPr>
          <w:color w:val="000000"/>
        </w:rPr>
        <w:t>available to assist people with their applications, provisions of ATCP 34</w:t>
      </w:r>
      <w:r>
        <w:rPr>
          <w:color w:val="000000"/>
        </w:rPr>
        <w:t xml:space="preserve">, </w:t>
      </w:r>
      <w:r w:rsidRPr="00850E2C">
        <w:rPr>
          <w:color w:val="000000"/>
        </w:rPr>
        <w:t xml:space="preserve">and </w:t>
      </w:r>
      <w:r>
        <w:rPr>
          <w:color w:val="000000"/>
        </w:rPr>
        <w:t xml:space="preserve">once awarded, the grant </w:t>
      </w:r>
      <w:r w:rsidRPr="00850E2C">
        <w:rPr>
          <w:color w:val="000000"/>
        </w:rPr>
        <w:t>contracts.</w:t>
      </w:r>
    </w:p>
    <w:p w14:paraId="076238AC" w14:textId="77777777" w:rsidR="00D4659A" w:rsidRDefault="00D4659A" w:rsidP="00D4659A">
      <w:pPr>
        <w:autoSpaceDE w:val="0"/>
        <w:autoSpaceDN w:val="0"/>
        <w:adjustRightInd w:val="0"/>
        <w:rPr>
          <w:b/>
          <w:caps/>
          <w:sz w:val="24"/>
          <w:szCs w:val="24"/>
        </w:rPr>
      </w:pPr>
    </w:p>
    <w:p w14:paraId="5E24D794" w14:textId="77777777" w:rsidR="00D4659A" w:rsidRPr="00C30660" w:rsidRDefault="00D4659A" w:rsidP="00D4659A">
      <w:pPr>
        <w:autoSpaceDE w:val="0"/>
        <w:autoSpaceDN w:val="0"/>
        <w:adjustRightInd w:val="0"/>
        <w:rPr>
          <w:b/>
          <w:caps/>
          <w:sz w:val="24"/>
          <w:szCs w:val="24"/>
          <w:u w:val="single"/>
        </w:rPr>
      </w:pPr>
      <w:r w:rsidRPr="00C30660">
        <w:rPr>
          <w:b/>
          <w:sz w:val="24"/>
          <w:szCs w:val="24"/>
          <w:u w:val="single"/>
        </w:rPr>
        <w:t>Application Evaluation</w:t>
      </w:r>
    </w:p>
    <w:p w14:paraId="466F3257" w14:textId="7E5E4575" w:rsidR="00D4659A" w:rsidRDefault="00D4659A" w:rsidP="00D4659A">
      <w:pPr>
        <w:pStyle w:val="NormalWeb"/>
        <w:spacing w:before="0" w:beforeAutospacing="0" w:after="0" w:afterAutospacing="0"/>
      </w:pPr>
      <w:r w:rsidRPr="00850E2C">
        <w:t xml:space="preserve">The department will review each grant application for timeliness, completeness, and the criteria required by </w:t>
      </w:r>
      <w:hyperlink r:id="rId32" w:history="1">
        <w:proofErr w:type="spellStart"/>
        <w:r>
          <w:rPr>
            <w:rStyle w:val="Hyperlink"/>
          </w:rPr>
          <w:t>ch.</w:t>
        </w:r>
        <w:proofErr w:type="spellEnd"/>
        <w:r>
          <w:rPr>
            <w:rStyle w:val="Hyperlink"/>
          </w:rPr>
          <w:t xml:space="preserve"> ATCP 34.08</w:t>
        </w:r>
        <w:r w:rsidRPr="007538F9">
          <w:rPr>
            <w:rStyle w:val="Hyperlink"/>
          </w:rPr>
          <w:t>, Wis. Adm</w:t>
        </w:r>
        <w:r>
          <w:rPr>
            <w:rStyle w:val="Hyperlink"/>
          </w:rPr>
          <w:t>in</w:t>
        </w:r>
        <w:r w:rsidRPr="007538F9">
          <w:rPr>
            <w:rStyle w:val="Hyperlink"/>
          </w:rPr>
          <w:t>. Code</w:t>
        </w:r>
      </w:hyperlink>
      <w:r w:rsidRPr="00850E2C">
        <w:t>. These minimums, if not met, may be cause for rejecti</w:t>
      </w:r>
      <w:r>
        <w:t>ng an application</w:t>
      </w:r>
      <w:r w:rsidRPr="00850E2C">
        <w:t>. Inaccurate</w:t>
      </w:r>
      <w:r>
        <w:t xml:space="preserve"> or</w:t>
      </w:r>
      <w:r w:rsidRPr="00850E2C">
        <w:t xml:space="preserve"> incomplete applications </w:t>
      </w:r>
      <w:r>
        <w:t xml:space="preserve">will </w:t>
      </w:r>
      <w:r w:rsidRPr="00850E2C">
        <w:t xml:space="preserve">receive </w:t>
      </w:r>
      <w:r>
        <w:t>lower scores</w:t>
      </w:r>
      <w:r w:rsidRPr="00850E2C">
        <w:t>.</w:t>
      </w:r>
      <w:r>
        <w:t xml:space="preserve"> An official scoring form </w:t>
      </w:r>
      <w:r w:rsidRPr="00AD32B9">
        <w:t>is available on the program website.</w:t>
      </w:r>
      <w:r>
        <w:t xml:space="preserve"> </w:t>
      </w:r>
      <w:r w:rsidRPr="00850E2C">
        <w:t xml:space="preserve"> </w:t>
      </w:r>
    </w:p>
    <w:p w14:paraId="32EB0AD3" w14:textId="77777777" w:rsidR="00D4659A" w:rsidRPr="00850E2C" w:rsidRDefault="00D4659A" w:rsidP="00D4659A">
      <w:pPr>
        <w:pStyle w:val="NormalWeb"/>
        <w:spacing w:before="0" w:beforeAutospacing="0" w:after="0" w:afterAutospacing="0"/>
      </w:pPr>
    </w:p>
    <w:p w14:paraId="7E0B049C" w14:textId="69B0430A" w:rsidR="00D4659A" w:rsidRPr="00293E22" w:rsidRDefault="00D4659A" w:rsidP="00D4659A">
      <w:pPr>
        <w:pStyle w:val="ListParagraph"/>
        <w:autoSpaceDE w:val="0"/>
        <w:autoSpaceDN w:val="0"/>
        <w:adjustRightInd w:val="0"/>
        <w:spacing w:after="0" w:line="240" w:lineRule="auto"/>
        <w:ind w:left="0"/>
        <w:rPr>
          <w:rFonts w:ascii="Times New Roman" w:hAnsi="Times New Roman"/>
          <w:caps/>
          <w:sz w:val="24"/>
          <w:szCs w:val="24"/>
          <w:u w:val="single"/>
        </w:rPr>
      </w:pPr>
      <w:r w:rsidRPr="00293E22">
        <w:rPr>
          <w:rFonts w:ascii="Times New Roman" w:hAnsi="Times New Roman"/>
          <w:b/>
          <w:caps/>
          <w:sz w:val="24"/>
          <w:szCs w:val="24"/>
        </w:rPr>
        <w:t>Section</w:t>
      </w:r>
      <w:r w:rsidR="00AD32B9">
        <w:rPr>
          <w:rFonts w:ascii="Times New Roman" w:hAnsi="Times New Roman"/>
          <w:b/>
          <w:caps/>
          <w:sz w:val="24"/>
          <w:szCs w:val="24"/>
        </w:rPr>
        <w:t>-</w:t>
      </w:r>
      <w:r w:rsidRPr="00293E22">
        <w:rPr>
          <w:rFonts w:ascii="Times New Roman" w:hAnsi="Times New Roman"/>
          <w:b/>
          <w:caps/>
          <w:sz w:val="24"/>
          <w:szCs w:val="24"/>
        </w:rPr>
        <w:t xml:space="preserve">specific Instructions </w:t>
      </w:r>
      <w:r w:rsidRPr="00293E22">
        <w:rPr>
          <w:rFonts w:ascii="Times New Roman" w:hAnsi="Times New Roman"/>
          <w:b/>
          <w:caps/>
          <w:sz w:val="24"/>
          <w:szCs w:val="24"/>
        </w:rPr>
        <w:br/>
      </w:r>
    </w:p>
    <w:p w14:paraId="07BCCB36" w14:textId="77777777" w:rsidR="00D4659A" w:rsidRPr="006B2EF2" w:rsidRDefault="00D4659A" w:rsidP="00D4659A">
      <w:pPr>
        <w:pStyle w:val="ListParagraph"/>
        <w:spacing w:after="120" w:line="240" w:lineRule="auto"/>
        <w:ind w:left="0"/>
        <w:rPr>
          <w:rFonts w:ascii="Times New Roman" w:hAnsi="Times New Roman"/>
          <w:b/>
          <w:smallCaps/>
          <w:sz w:val="24"/>
          <w:szCs w:val="24"/>
        </w:rPr>
      </w:pPr>
      <w:r w:rsidRPr="006B2EF2">
        <w:rPr>
          <w:rFonts w:ascii="Times New Roman" w:hAnsi="Times New Roman"/>
          <w:b/>
          <w:smallCaps/>
          <w:sz w:val="24"/>
          <w:szCs w:val="24"/>
        </w:rPr>
        <w:t xml:space="preserve">Section A: Applicant Contact Information (Grant Coordinator) </w:t>
      </w:r>
    </w:p>
    <w:p w14:paraId="70CC97E1" w14:textId="77777777" w:rsidR="00D4659A" w:rsidRPr="00293E22" w:rsidRDefault="00D4659A" w:rsidP="00D4659A">
      <w:pPr>
        <w:pStyle w:val="ListParagraph"/>
        <w:numPr>
          <w:ilvl w:val="0"/>
          <w:numId w:val="1"/>
        </w:numPr>
        <w:spacing w:after="120" w:line="240" w:lineRule="auto"/>
        <w:contextualSpacing w:val="0"/>
        <w:rPr>
          <w:rFonts w:ascii="Times New Roman" w:hAnsi="Times New Roman"/>
          <w:color w:val="000000"/>
          <w:sz w:val="24"/>
          <w:szCs w:val="24"/>
        </w:rPr>
      </w:pPr>
      <w:r w:rsidRPr="00293E22">
        <w:rPr>
          <w:rFonts w:ascii="Times New Roman" w:hAnsi="Times New Roman"/>
          <w:color w:val="000000"/>
          <w:sz w:val="24"/>
          <w:szCs w:val="24"/>
        </w:rPr>
        <w:t xml:space="preserve">Identify the person who is applying for the grant and who will be responsible for the overall grant coordination. </w:t>
      </w:r>
    </w:p>
    <w:p w14:paraId="73EB7498" w14:textId="1B86D222" w:rsidR="00D4659A" w:rsidRPr="00293E22" w:rsidRDefault="00D4659A" w:rsidP="00D4659A">
      <w:pPr>
        <w:pStyle w:val="ListParagraph"/>
        <w:numPr>
          <w:ilvl w:val="0"/>
          <w:numId w:val="1"/>
        </w:numPr>
        <w:spacing w:after="120" w:line="240" w:lineRule="auto"/>
        <w:rPr>
          <w:rFonts w:ascii="Times New Roman" w:hAnsi="Times New Roman"/>
          <w:sz w:val="24"/>
          <w:szCs w:val="24"/>
        </w:rPr>
      </w:pPr>
      <w:r w:rsidRPr="00293E22">
        <w:rPr>
          <w:rFonts w:ascii="Times New Roman" w:hAnsi="Times New Roman"/>
          <w:color w:val="000000"/>
          <w:sz w:val="24"/>
          <w:szCs w:val="24"/>
        </w:rPr>
        <w:t xml:space="preserve">Two or more municipalities/tribes are encouraged to apply together; however, one municipality/tribe must serve as the primary contracting agent and supply a coordinator responsible for the grant. Only one reimbursement check will be provided for the grant at the end of the project. The coordinator must ensure that all cooperating municipalities and tribes receive their grant payments and comply with application, contract and regulatory requirements of </w:t>
      </w:r>
      <w:hyperlink r:id="rId33" w:history="1">
        <w:r w:rsidRPr="00886345">
          <w:rPr>
            <w:rStyle w:val="Hyperlink"/>
            <w:rFonts w:ascii="Times New Roman" w:hAnsi="Times New Roman"/>
            <w:sz w:val="24"/>
            <w:szCs w:val="24"/>
          </w:rPr>
          <w:t>ATCP 34</w:t>
        </w:r>
      </w:hyperlink>
      <w:r w:rsidRPr="00293E22">
        <w:rPr>
          <w:rFonts w:ascii="Times New Roman" w:hAnsi="Times New Roman"/>
          <w:color w:val="000000"/>
          <w:sz w:val="24"/>
          <w:szCs w:val="24"/>
        </w:rPr>
        <w:t xml:space="preserve">. </w:t>
      </w:r>
      <w:r w:rsidRPr="00293E22">
        <w:rPr>
          <w:rFonts w:ascii="Times New Roman" w:hAnsi="Times New Roman"/>
          <w:sz w:val="24"/>
          <w:szCs w:val="24"/>
        </w:rPr>
        <w:t>Identify the participating municipalities/tribes and their contact within the table in Section A.</w:t>
      </w:r>
    </w:p>
    <w:p w14:paraId="2AE4CDC0" w14:textId="1B9A25E8" w:rsidR="00D4659A" w:rsidRPr="00466194" w:rsidRDefault="009C7058" w:rsidP="00D4659A">
      <w:pPr>
        <w:numPr>
          <w:ilvl w:val="0"/>
          <w:numId w:val="1"/>
        </w:numPr>
        <w:spacing w:after="120"/>
        <w:rPr>
          <w:color w:val="000000"/>
          <w:sz w:val="24"/>
          <w:szCs w:val="24"/>
        </w:rPr>
      </w:pPr>
      <w:r>
        <w:rPr>
          <w:b/>
          <w:i/>
          <w:sz w:val="24"/>
          <w:szCs w:val="24"/>
        </w:rPr>
        <w:t xml:space="preserve">Because </w:t>
      </w:r>
      <w:r w:rsidR="00D4659A">
        <w:rPr>
          <w:b/>
          <w:i/>
          <w:sz w:val="24"/>
          <w:szCs w:val="24"/>
        </w:rPr>
        <w:t xml:space="preserve">county </w:t>
      </w:r>
      <w:r w:rsidRPr="00466194">
        <w:rPr>
          <w:b/>
          <w:i/>
          <w:sz w:val="24"/>
          <w:szCs w:val="24"/>
        </w:rPr>
        <w:t>serve</w:t>
      </w:r>
      <w:r>
        <w:rPr>
          <w:b/>
          <w:i/>
          <w:sz w:val="24"/>
          <w:szCs w:val="24"/>
        </w:rPr>
        <w:t>s</w:t>
      </w:r>
      <w:r w:rsidRPr="00466194">
        <w:rPr>
          <w:b/>
          <w:i/>
          <w:sz w:val="24"/>
          <w:szCs w:val="24"/>
        </w:rPr>
        <w:t xml:space="preserve"> all cities, towns and villages within</w:t>
      </w:r>
      <w:r>
        <w:rPr>
          <w:b/>
          <w:i/>
          <w:sz w:val="24"/>
          <w:szCs w:val="24"/>
        </w:rPr>
        <w:t xml:space="preserve"> its</w:t>
      </w:r>
      <w:r w:rsidRPr="00466194">
        <w:rPr>
          <w:b/>
          <w:i/>
          <w:sz w:val="24"/>
          <w:szCs w:val="24"/>
        </w:rPr>
        <w:t xml:space="preserve"> border</w:t>
      </w:r>
      <w:r>
        <w:rPr>
          <w:b/>
          <w:i/>
          <w:sz w:val="24"/>
          <w:szCs w:val="24"/>
        </w:rPr>
        <w:t xml:space="preserve">, a county </w:t>
      </w:r>
      <w:r w:rsidR="00D4659A">
        <w:rPr>
          <w:b/>
          <w:i/>
          <w:sz w:val="24"/>
          <w:szCs w:val="24"/>
        </w:rPr>
        <w:t>is scored higher than a multi-municipal applicant with three or fewer participants (</w:t>
      </w:r>
      <w:r w:rsidR="00D4659A" w:rsidRPr="00466194">
        <w:rPr>
          <w:b/>
          <w:i/>
          <w:sz w:val="24"/>
          <w:szCs w:val="24"/>
        </w:rPr>
        <w:t>such as a city and two towns)</w:t>
      </w:r>
      <w:r>
        <w:rPr>
          <w:b/>
          <w:i/>
          <w:sz w:val="24"/>
          <w:szCs w:val="24"/>
        </w:rPr>
        <w:t>.</w:t>
      </w:r>
      <w:r w:rsidR="00D4659A" w:rsidRPr="00466194">
        <w:rPr>
          <w:b/>
          <w:i/>
          <w:sz w:val="24"/>
          <w:szCs w:val="24"/>
        </w:rPr>
        <w:t xml:space="preserve"> </w:t>
      </w:r>
    </w:p>
    <w:p w14:paraId="26B61332" w14:textId="77777777" w:rsidR="00D4659A" w:rsidRDefault="00D4659A" w:rsidP="00D4659A">
      <w:pPr>
        <w:pStyle w:val="ListParagraph"/>
        <w:numPr>
          <w:ilvl w:val="0"/>
          <w:numId w:val="1"/>
        </w:numPr>
        <w:spacing w:after="120" w:line="240" w:lineRule="auto"/>
        <w:contextualSpacing w:val="0"/>
        <w:rPr>
          <w:rFonts w:ascii="Times New Roman" w:hAnsi="Times New Roman"/>
          <w:color w:val="000000"/>
          <w:sz w:val="24"/>
          <w:szCs w:val="24"/>
        </w:rPr>
      </w:pPr>
      <w:r w:rsidRPr="00462FE3">
        <w:rPr>
          <w:rFonts w:ascii="Times New Roman" w:hAnsi="Times New Roman"/>
          <w:color w:val="000000"/>
          <w:sz w:val="24"/>
          <w:szCs w:val="24"/>
        </w:rPr>
        <w:t xml:space="preserve">A municipality/tribe may only apply once or be a participant once for each grant type. For example, if a county applies for an individual, temporary HHW grant, it cannot also apply for a continuous HHW grant nor be listed as a partner in a multi-municipal/tribe HHW grant </w:t>
      </w:r>
      <w:r>
        <w:rPr>
          <w:rFonts w:ascii="Times New Roman" w:hAnsi="Times New Roman"/>
          <w:color w:val="000000"/>
          <w:sz w:val="24"/>
          <w:szCs w:val="24"/>
        </w:rPr>
        <w:t>with</w:t>
      </w:r>
      <w:r w:rsidRPr="00462FE3">
        <w:rPr>
          <w:rFonts w:ascii="Times New Roman" w:hAnsi="Times New Roman"/>
          <w:color w:val="000000"/>
          <w:sz w:val="24"/>
          <w:szCs w:val="24"/>
        </w:rPr>
        <w:t xml:space="preserve"> another county.</w:t>
      </w:r>
    </w:p>
    <w:p w14:paraId="320B33D7" w14:textId="440B0519" w:rsidR="00D4659A" w:rsidRDefault="00D4659A" w:rsidP="00D4659A">
      <w:pPr>
        <w:pStyle w:val="ListParagraph"/>
        <w:numPr>
          <w:ilvl w:val="0"/>
          <w:numId w:val="1"/>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Include a copy of formal resolutions, partnership agreements or memorandums of agreement or understanding among multi-government partners </w:t>
      </w:r>
      <w:r w:rsidRPr="0085251D">
        <w:rPr>
          <w:rFonts w:ascii="Times New Roman" w:hAnsi="Times New Roman"/>
          <w:i/>
          <w:color w:val="000000"/>
          <w:sz w:val="24"/>
          <w:szCs w:val="24"/>
        </w:rPr>
        <w:t>(not needed for a county-wide collection.)</w:t>
      </w:r>
      <w:r>
        <w:rPr>
          <w:rFonts w:ascii="Times New Roman" w:hAnsi="Times New Roman"/>
          <w:color w:val="000000"/>
          <w:sz w:val="24"/>
          <w:szCs w:val="24"/>
        </w:rPr>
        <w:t xml:space="preserve"> </w:t>
      </w:r>
      <w:r>
        <w:rPr>
          <w:rFonts w:ascii="Times New Roman" w:hAnsi="Times New Roman"/>
          <w:color w:val="000000"/>
          <w:sz w:val="24"/>
          <w:szCs w:val="24"/>
        </w:rPr>
        <w:br/>
      </w:r>
    </w:p>
    <w:p w14:paraId="75CF5B02" w14:textId="693AFD0D" w:rsidR="00AD32B9" w:rsidRDefault="00AD32B9" w:rsidP="00AD32B9">
      <w:pPr>
        <w:spacing w:after="120"/>
      </w:pPr>
    </w:p>
    <w:p w14:paraId="170ADA21" w14:textId="77777777" w:rsidR="00AD32B9" w:rsidRPr="00AD32B9" w:rsidRDefault="00AD32B9" w:rsidP="00AD32B9">
      <w:pPr>
        <w:spacing w:after="120"/>
        <w:rPr>
          <w:color w:val="000000"/>
          <w:sz w:val="24"/>
          <w:szCs w:val="24"/>
        </w:rPr>
      </w:pPr>
    </w:p>
    <w:p w14:paraId="72D08E4D" w14:textId="77777777" w:rsidR="00D4659A" w:rsidRPr="006B2EF2" w:rsidRDefault="00D4659A" w:rsidP="00D4659A">
      <w:pPr>
        <w:ind w:right="-180"/>
        <w:rPr>
          <w:b/>
          <w:caps/>
          <w:smallCaps/>
          <w:sz w:val="24"/>
          <w:szCs w:val="24"/>
        </w:rPr>
      </w:pPr>
      <w:r w:rsidRPr="006B2EF2">
        <w:rPr>
          <w:b/>
          <w:smallCaps/>
          <w:sz w:val="24"/>
          <w:szCs w:val="24"/>
        </w:rPr>
        <w:lastRenderedPageBreak/>
        <w:t>Section B: Grant Request Summary and Estimated Match</w:t>
      </w:r>
    </w:p>
    <w:p w14:paraId="45F01FF3" w14:textId="77777777" w:rsidR="00D4659A" w:rsidRDefault="00D4659A" w:rsidP="00D4659A">
      <w:pPr>
        <w:pStyle w:val="Default"/>
      </w:pPr>
      <w:r>
        <w:t xml:space="preserve">In this section, indicate the type(s) of grant for which you are applying, if they are permanent, continuous or temporary, and the amount of the grant(s) you are seeking. You will also calculate a projected required match. </w:t>
      </w:r>
    </w:p>
    <w:p w14:paraId="28069069" w14:textId="77777777" w:rsidR="00D4659A" w:rsidRPr="00522DBB" w:rsidRDefault="00D4659A" w:rsidP="00D4659A">
      <w:pPr>
        <w:pStyle w:val="Default"/>
      </w:pPr>
    </w:p>
    <w:p w14:paraId="1EDECB89" w14:textId="77777777" w:rsidR="00D4659A" w:rsidRDefault="00D4659A" w:rsidP="00D4659A">
      <w:pPr>
        <w:numPr>
          <w:ilvl w:val="0"/>
          <w:numId w:val="12"/>
        </w:numPr>
        <w:spacing w:after="40"/>
        <w:rPr>
          <w:sz w:val="24"/>
          <w:szCs w:val="24"/>
        </w:rPr>
      </w:pPr>
      <w:r>
        <w:rPr>
          <w:sz w:val="24"/>
          <w:szCs w:val="24"/>
        </w:rPr>
        <w:t xml:space="preserve">Mark if you are applying for an Ag Clean Sweep grant, an HHW grant or both. </w:t>
      </w:r>
    </w:p>
    <w:p w14:paraId="643313DE" w14:textId="77777777" w:rsidR="00D4659A" w:rsidRDefault="00D4659A" w:rsidP="00D4659A">
      <w:pPr>
        <w:numPr>
          <w:ilvl w:val="1"/>
          <w:numId w:val="12"/>
        </w:numPr>
        <w:spacing w:after="40"/>
        <w:rPr>
          <w:sz w:val="24"/>
          <w:szCs w:val="24"/>
        </w:rPr>
      </w:pPr>
      <w:r>
        <w:rPr>
          <w:sz w:val="24"/>
          <w:szCs w:val="24"/>
        </w:rPr>
        <w:t>Only counties or groups of counties can apply for agricultural grants.</w:t>
      </w:r>
    </w:p>
    <w:p w14:paraId="168E2855" w14:textId="5CCD994F" w:rsidR="00D4659A" w:rsidRDefault="00D4659A" w:rsidP="00D4659A">
      <w:pPr>
        <w:numPr>
          <w:ilvl w:val="0"/>
          <w:numId w:val="12"/>
        </w:numPr>
        <w:spacing w:after="40"/>
        <w:rPr>
          <w:sz w:val="24"/>
          <w:szCs w:val="24"/>
        </w:rPr>
      </w:pPr>
      <w:r>
        <w:rPr>
          <w:sz w:val="24"/>
          <w:szCs w:val="24"/>
        </w:rPr>
        <w:t xml:space="preserve">For each grant type chosen, mark if it is permanent, continuous or temporary </w:t>
      </w:r>
      <w:r w:rsidRPr="00226BB8">
        <w:rPr>
          <w:sz w:val="24"/>
          <w:szCs w:val="24"/>
        </w:rPr>
        <w:t>(</w:t>
      </w:r>
      <w:r>
        <w:rPr>
          <w:sz w:val="24"/>
          <w:szCs w:val="24"/>
        </w:rPr>
        <w:t xml:space="preserve">see definitions above.) </w:t>
      </w:r>
      <w:r w:rsidR="00886345">
        <w:rPr>
          <w:sz w:val="24"/>
          <w:szCs w:val="24"/>
        </w:rPr>
        <w:t>Examples:</w:t>
      </w:r>
    </w:p>
    <w:p w14:paraId="66AE01F2" w14:textId="77777777" w:rsidR="00D4659A" w:rsidRDefault="00D4659A" w:rsidP="00D4659A">
      <w:pPr>
        <w:numPr>
          <w:ilvl w:val="1"/>
          <w:numId w:val="12"/>
        </w:numPr>
        <w:spacing w:after="40"/>
        <w:rPr>
          <w:sz w:val="24"/>
          <w:szCs w:val="24"/>
        </w:rPr>
      </w:pPr>
      <w:r>
        <w:rPr>
          <w:sz w:val="24"/>
          <w:szCs w:val="24"/>
        </w:rPr>
        <w:t>If you have a continuous collection at your landfill and plan three satellite collections within your municipality, mark ‘continuous.’</w:t>
      </w:r>
    </w:p>
    <w:p w14:paraId="3C8D7C2D" w14:textId="77777777" w:rsidR="00D4659A" w:rsidRDefault="00D4659A" w:rsidP="00D4659A">
      <w:pPr>
        <w:numPr>
          <w:ilvl w:val="1"/>
          <w:numId w:val="12"/>
        </w:numPr>
        <w:spacing w:after="40"/>
        <w:rPr>
          <w:sz w:val="24"/>
          <w:szCs w:val="24"/>
        </w:rPr>
      </w:pPr>
      <w:r w:rsidRPr="00EC4E0E">
        <w:rPr>
          <w:sz w:val="24"/>
          <w:szCs w:val="24"/>
        </w:rPr>
        <w:t xml:space="preserve">If you have a </w:t>
      </w:r>
      <w:r>
        <w:rPr>
          <w:sz w:val="24"/>
          <w:szCs w:val="24"/>
        </w:rPr>
        <w:t xml:space="preserve">specific </w:t>
      </w:r>
      <w:r w:rsidRPr="00EC4E0E">
        <w:rPr>
          <w:sz w:val="24"/>
          <w:szCs w:val="24"/>
        </w:rPr>
        <w:t xml:space="preserve">building used for collections that </w:t>
      </w:r>
      <w:proofErr w:type="gramStart"/>
      <w:r w:rsidRPr="00EC4E0E">
        <w:rPr>
          <w:sz w:val="24"/>
          <w:szCs w:val="24"/>
        </w:rPr>
        <w:t>is</w:t>
      </w:r>
      <w:proofErr w:type="gramEnd"/>
      <w:r w:rsidRPr="00EC4E0E">
        <w:rPr>
          <w:sz w:val="24"/>
          <w:szCs w:val="24"/>
        </w:rPr>
        <w:t xml:space="preserve"> open from April through October, mark ‘permanent.’ </w:t>
      </w:r>
    </w:p>
    <w:p w14:paraId="1AE1AD55" w14:textId="77777777" w:rsidR="00D4659A" w:rsidRPr="00EC4E0E" w:rsidRDefault="00D4659A" w:rsidP="00D4659A">
      <w:pPr>
        <w:numPr>
          <w:ilvl w:val="1"/>
          <w:numId w:val="12"/>
        </w:numPr>
        <w:spacing w:after="40"/>
        <w:rPr>
          <w:sz w:val="24"/>
          <w:szCs w:val="24"/>
        </w:rPr>
      </w:pPr>
      <w:r w:rsidRPr="00EC4E0E">
        <w:rPr>
          <w:sz w:val="24"/>
          <w:szCs w:val="24"/>
        </w:rPr>
        <w:t xml:space="preserve">If you hold a clean sweep over a weekend, (Fri. &amp; Sat.) that is considered two </w:t>
      </w:r>
      <w:proofErr w:type="gramStart"/>
      <w:r w:rsidRPr="00EC4E0E">
        <w:rPr>
          <w:sz w:val="24"/>
          <w:szCs w:val="24"/>
        </w:rPr>
        <w:t>days</w:t>
      </w:r>
      <w:proofErr w:type="gramEnd"/>
      <w:r>
        <w:rPr>
          <w:sz w:val="24"/>
          <w:szCs w:val="24"/>
        </w:rPr>
        <w:t xml:space="preserve"> and you would </w:t>
      </w:r>
      <w:proofErr w:type="gramStart"/>
      <w:r>
        <w:rPr>
          <w:sz w:val="24"/>
          <w:szCs w:val="24"/>
        </w:rPr>
        <w:t>mark ‘temporary</w:t>
      </w:r>
      <w:proofErr w:type="gramEnd"/>
      <w:r>
        <w:rPr>
          <w:sz w:val="24"/>
          <w:szCs w:val="24"/>
        </w:rPr>
        <w:t>.’</w:t>
      </w:r>
    </w:p>
    <w:p w14:paraId="5EC34754" w14:textId="77777777" w:rsidR="00D4659A" w:rsidRPr="00226BB8" w:rsidRDefault="00D4659A" w:rsidP="00D4659A">
      <w:pPr>
        <w:numPr>
          <w:ilvl w:val="0"/>
          <w:numId w:val="12"/>
        </w:numPr>
        <w:spacing w:after="40"/>
        <w:rPr>
          <w:sz w:val="24"/>
          <w:szCs w:val="24"/>
        </w:rPr>
      </w:pPr>
      <w:r>
        <w:rPr>
          <w:sz w:val="24"/>
          <w:szCs w:val="24"/>
        </w:rPr>
        <w:t>For</w:t>
      </w:r>
      <w:r w:rsidRPr="00226BB8">
        <w:rPr>
          <w:sz w:val="24"/>
          <w:szCs w:val="24"/>
        </w:rPr>
        <w:t xml:space="preserve"> each </w:t>
      </w:r>
      <w:r>
        <w:rPr>
          <w:sz w:val="24"/>
          <w:szCs w:val="24"/>
        </w:rPr>
        <w:t xml:space="preserve">grant </w:t>
      </w:r>
      <w:r w:rsidRPr="00226BB8">
        <w:rPr>
          <w:sz w:val="24"/>
          <w:szCs w:val="24"/>
        </w:rPr>
        <w:t xml:space="preserve">type </w:t>
      </w:r>
      <w:r>
        <w:rPr>
          <w:sz w:val="24"/>
          <w:szCs w:val="24"/>
        </w:rPr>
        <w:t xml:space="preserve">chosen, indicate the grant </w:t>
      </w:r>
      <w:r w:rsidRPr="00226BB8">
        <w:rPr>
          <w:sz w:val="24"/>
          <w:szCs w:val="24"/>
        </w:rPr>
        <w:t xml:space="preserve">amount(s) you are requesting.  </w:t>
      </w:r>
    </w:p>
    <w:p w14:paraId="04945D3A" w14:textId="77777777" w:rsidR="00D4659A" w:rsidRDefault="00D4659A" w:rsidP="00D4659A">
      <w:pPr>
        <w:numPr>
          <w:ilvl w:val="0"/>
          <w:numId w:val="12"/>
        </w:numPr>
        <w:spacing w:after="40"/>
        <w:rPr>
          <w:sz w:val="24"/>
          <w:szCs w:val="24"/>
        </w:rPr>
      </w:pPr>
      <w:r w:rsidRPr="00226BB8">
        <w:rPr>
          <w:sz w:val="24"/>
          <w:szCs w:val="24"/>
        </w:rPr>
        <w:t xml:space="preserve">Maximum request values </w:t>
      </w:r>
      <w:r>
        <w:rPr>
          <w:sz w:val="24"/>
          <w:szCs w:val="24"/>
        </w:rPr>
        <w:t xml:space="preserve">for single municipality/tribal applicants </w:t>
      </w:r>
      <w:r w:rsidRPr="00226BB8">
        <w:rPr>
          <w:sz w:val="24"/>
          <w:szCs w:val="24"/>
        </w:rPr>
        <w:t>are</w:t>
      </w:r>
      <w:r>
        <w:rPr>
          <w:sz w:val="24"/>
          <w:szCs w:val="24"/>
        </w:rPr>
        <w:t>:</w:t>
      </w:r>
    </w:p>
    <w:p w14:paraId="05C59150" w14:textId="41DE47A3" w:rsidR="00886345" w:rsidRDefault="00886345" w:rsidP="00886345">
      <w:pPr>
        <w:numPr>
          <w:ilvl w:val="1"/>
          <w:numId w:val="12"/>
        </w:numPr>
        <w:spacing w:after="40"/>
        <w:rPr>
          <w:sz w:val="24"/>
          <w:szCs w:val="24"/>
        </w:rPr>
      </w:pPr>
      <w:r>
        <w:rPr>
          <w:sz w:val="24"/>
          <w:szCs w:val="24"/>
        </w:rPr>
        <w:t>Ag Temporary = $8,000</w:t>
      </w:r>
    </w:p>
    <w:p w14:paraId="076F1EDF" w14:textId="4A5E580E" w:rsidR="00886345" w:rsidRPr="00886345" w:rsidRDefault="00886345" w:rsidP="00886345">
      <w:pPr>
        <w:numPr>
          <w:ilvl w:val="1"/>
          <w:numId w:val="12"/>
        </w:numPr>
        <w:spacing w:after="40"/>
        <w:rPr>
          <w:sz w:val="24"/>
          <w:szCs w:val="24"/>
        </w:rPr>
      </w:pPr>
      <w:r>
        <w:rPr>
          <w:sz w:val="24"/>
          <w:szCs w:val="24"/>
        </w:rPr>
        <w:t>Ag Continuous = $10,000</w:t>
      </w:r>
    </w:p>
    <w:p w14:paraId="4AC92946" w14:textId="1342D3D7" w:rsidR="00D4659A" w:rsidRDefault="00D4659A" w:rsidP="00D4659A">
      <w:pPr>
        <w:numPr>
          <w:ilvl w:val="1"/>
          <w:numId w:val="12"/>
        </w:numPr>
        <w:spacing w:after="40"/>
        <w:rPr>
          <w:sz w:val="24"/>
          <w:szCs w:val="24"/>
        </w:rPr>
      </w:pPr>
      <w:r>
        <w:rPr>
          <w:sz w:val="24"/>
          <w:szCs w:val="24"/>
        </w:rPr>
        <w:t>Ag Permanent = $11,000</w:t>
      </w:r>
    </w:p>
    <w:p w14:paraId="22414CE8" w14:textId="1C52111F" w:rsidR="00D4659A" w:rsidRDefault="00886345" w:rsidP="00886345">
      <w:pPr>
        <w:numPr>
          <w:ilvl w:val="1"/>
          <w:numId w:val="12"/>
        </w:numPr>
        <w:spacing w:after="40"/>
        <w:rPr>
          <w:sz w:val="24"/>
          <w:szCs w:val="24"/>
        </w:rPr>
      </w:pPr>
      <w:r w:rsidRPr="005F1F10">
        <w:rPr>
          <w:sz w:val="24"/>
          <w:szCs w:val="24"/>
        </w:rPr>
        <w:t>HHW Temporary = $</w:t>
      </w:r>
      <w:r w:rsidR="00BB0BAE">
        <w:rPr>
          <w:sz w:val="24"/>
          <w:szCs w:val="24"/>
        </w:rPr>
        <w:t>20</w:t>
      </w:r>
      <w:r w:rsidRPr="005F1F10">
        <w:rPr>
          <w:sz w:val="24"/>
          <w:szCs w:val="24"/>
        </w:rPr>
        <w:t>,000</w:t>
      </w:r>
      <w:r w:rsidR="00D4659A" w:rsidRPr="00886345">
        <w:rPr>
          <w:sz w:val="24"/>
          <w:szCs w:val="24"/>
        </w:rPr>
        <w:t xml:space="preserve"> </w:t>
      </w:r>
    </w:p>
    <w:p w14:paraId="1B8EF6C9" w14:textId="496A97BF" w:rsidR="00886345" w:rsidRPr="00886345" w:rsidRDefault="00886345" w:rsidP="00886345">
      <w:pPr>
        <w:numPr>
          <w:ilvl w:val="1"/>
          <w:numId w:val="12"/>
        </w:numPr>
        <w:spacing w:after="40"/>
        <w:rPr>
          <w:sz w:val="24"/>
          <w:szCs w:val="24"/>
        </w:rPr>
      </w:pPr>
      <w:r>
        <w:rPr>
          <w:sz w:val="24"/>
          <w:szCs w:val="24"/>
        </w:rPr>
        <w:t xml:space="preserve">HHW </w:t>
      </w:r>
      <w:r w:rsidRPr="005F1F10">
        <w:rPr>
          <w:sz w:val="24"/>
          <w:szCs w:val="24"/>
        </w:rPr>
        <w:t>Continuous = $</w:t>
      </w:r>
      <w:r>
        <w:rPr>
          <w:sz w:val="24"/>
          <w:szCs w:val="24"/>
        </w:rPr>
        <w:t>2</w:t>
      </w:r>
      <w:r w:rsidR="00BB0BAE">
        <w:rPr>
          <w:sz w:val="24"/>
          <w:szCs w:val="24"/>
        </w:rPr>
        <w:t>2</w:t>
      </w:r>
      <w:r w:rsidRPr="005F1F10">
        <w:rPr>
          <w:sz w:val="24"/>
          <w:szCs w:val="24"/>
        </w:rPr>
        <w:t>,000</w:t>
      </w:r>
    </w:p>
    <w:p w14:paraId="5616A3C7" w14:textId="55EBD16D" w:rsidR="00D4659A" w:rsidRDefault="00D4659A" w:rsidP="00D4659A">
      <w:pPr>
        <w:numPr>
          <w:ilvl w:val="1"/>
          <w:numId w:val="12"/>
        </w:numPr>
        <w:spacing w:after="40"/>
        <w:rPr>
          <w:sz w:val="24"/>
          <w:szCs w:val="24"/>
        </w:rPr>
      </w:pPr>
      <w:r w:rsidRPr="005F1F10">
        <w:rPr>
          <w:sz w:val="24"/>
          <w:szCs w:val="24"/>
        </w:rPr>
        <w:t xml:space="preserve">HHW </w:t>
      </w:r>
      <w:r>
        <w:rPr>
          <w:sz w:val="24"/>
          <w:szCs w:val="24"/>
        </w:rPr>
        <w:t>Permanent = $2</w:t>
      </w:r>
      <w:r w:rsidR="00BB0BAE">
        <w:rPr>
          <w:sz w:val="24"/>
          <w:szCs w:val="24"/>
        </w:rPr>
        <w:t>5</w:t>
      </w:r>
      <w:r>
        <w:rPr>
          <w:sz w:val="24"/>
          <w:szCs w:val="24"/>
        </w:rPr>
        <w:t>,000</w:t>
      </w:r>
    </w:p>
    <w:p w14:paraId="4097721D" w14:textId="77777777" w:rsidR="00D4659A" w:rsidRDefault="00D4659A" w:rsidP="00D4659A">
      <w:pPr>
        <w:numPr>
          <w:ilvl w:val="0"/>
          <w:numId w:val="12"/>
        </w:numPr>
        <w:spacing w:after="40"/>
        <w:rPr>
          <w:sz w:val="24"/>
          <w:szCs w:val="24"/>
        </w:rPr>
      </w:pPr>
      <w:r w:rsidRPr="00226BB8">
        <w:rPr>
          <w:sz w:val="24"/>
          <w:szCs w:val="24"/>
        </w:rPr>
        <w:t xml:space="preserve">Write in lesser values if desired. </w:t>
      </w:r>
    </w:p>
    <w:p w14:paraId="0D019D47" w14:textId="77777777" w:rsidR="00D4659A" w:rsidRDefault="00D4659A" w:rsidP="00D4659A">
      <w:pPr>
        <w:numPr>
          <w:ilvl w:val="0"/>
          <w:numId w:val="12"/>
        </w:numPr>
        <w:spacing w:after="40"/>
        <w:rPr>
          <w:sz w:val="24"/>
          <w:szCs w:val="24"/>
        </w:rPr>
      </w:pPr>
      <w:r>
        <w:rPr>
          <w:sz w:val="24"/>
          <w:szCs w:val="24"/>
        </w:rPr>
        <w:t xml:space="preserve">Calculate your match based on the grant amount requested. Use the formula [(Grant request / .75) – Grant Request]. For </w:t>
      </w:r>
      <w:proofErr w:type="gramStart"/>
      <w:r>
        <w:rPr>
          <w:sz w:val="24"/>
          <w:szCs w:val="24"/>
        </w:rPr>
        <w:t>example</w:t>
      </w:r>
      <w:proofErr w:type="gramEnd"/>
      <w:r>
        <w:rPr>
          <w:sz w:val="24"/>
          <w:szCs w:val="24"/>
        </w:rPr>
        <w:t xml:space="preserve"> a $10,000 grant request must be supported by a $3,333 match. [($10,000/.75)-$10,000 = $3,333]</w:t>
      </w:r>
    </w:p>
    <w:p w14:paraId="21CCF622" w14:textId="77777777" w:rsidR="00886345" w:rsidRDefault="00886345" w:rsidP="00D4659A">
      <w:pPr>
        <w:rPr>
          <w:b/>
          <w:sz w:val="24"/>
          <w:szCs w:val="24"/>
        </w:rPr>
      </w:pPr>
    </w:p>
    <w:p w14:paraId="73782AEF" w14:textId="13FB1122" w:rsidR="00D4659A" w:rsidRDefault="00D4659A" w:rsidP="00D4659A">
      <w:pPr>
        <w:rPr>
          <w:color w:val="000000"/>
          <w:sz w:val="24"/>
          <w:szCs w:val="24"/>
        </w:rPr>
      </w:pPr>
      <w:r w:rsidRPr="008B632D">
        <w:rPr>
          <w:b/>
          <w:sz w:val="24"/>
          <w:szCs w:val="24"/>
        </w:rPr>
        <w:t>Multi-municipal Applicants</w:t>
      </w:r>
      <w:r>
        <w:rPr>
          <w:b/>
          <w:sz w:val="24"/>
          <w:szCs w:val="24"/>
        </w:rPr>
        <w:t xml:space="preserve">: </w:t>
      </w:r>
      <w:r>
        <w:rPr>
          <w:sz w:val="24"/>
          <w:szCs w:val="24"/>
        </w:rPr>
        <w:t xml:space="preserve">As explained in the </w:t>
      </w:r>
      <w:r w:rsidRPr="004940CF">
        <w:rPr>
          <w:i/>
          <w:sz w:val="24"/>
          <w:szCs w:val="24"/>
        </w:rPr>
        <w:t>Program Changes</w:t>
      </w:r>
      <w:r>
        <w:rPr>
          <w:sz w:val="24"/>
          <w:szCs w:val="24"/>
        </w:rPr>
        <w:t xml:space="preserve"> section of this grant solicitation announcement, we have placed a cap on the maximum awards for multi-government applications. </w:t>
      </w:r>
      <w:r>
        <w:rPr>
          <w:color w:val="000000"/>
          <w:sz w:val="24"/>
          <w:szCs w:val="24"/>
        </w:rPr>
        <w:t xml:space="preserve">The maximums for multi-government grants </w:t>
      </w:r>
      <w:r w:rsidR="00886345">
        <w:rPr>
          <w:color w:val="000000"/>
          <w:sz w:val="24"/>
          <w:szCs w:val="24"/>
        </w:rPr>
        <w:t>are</w:t>
      </w:r>
      <w:r>
        <w:rPr>
          <w:color w:val="000000"/>
          <w:sz w:val="24"/>
          <w:szCs w:val="24"/>
        </w:rPr>
        <w:t xml:space="preserve"> the amounts </w:t>
      </w:r>
      <w:proofErr w:type="gramStart"/>
      <w:r>
        <w:rPr>
          <w:color w:val="000000"/>
          <w:sz w:val="24"/>
          <w:szCs w:val="24"/>
        </w:rPr>
        <w:t>below</w:t>
      </w:r>
      <w:proofErr w:type="gramEnd"/>
      <w:r>
        <w:rPr>
          <w:color w:val="000000"/>
          <w:sz w:val="24"/>
          <w:szCs w:val="24"/>
        </w:rPr>
        <w:t xml:space="preserve"> or the number of governments multiplied by the maximum request, </w:t>
      </w:r>
      <w:r w:rsidRPr="00251FA2">
        <w:rPr>
          <w:b/>
          <w:i/>
          <w:color w:val="000000"/>
          <w:sz w:val="24"/>
          <w:szCs w:val="24"/>
        </w:rPr>
        <w:t>whichever is less</w:t>
      </w:r>
      <w:r>
        <w:rPr>
          <w:b/>
          <w:i/>
          <w:color w:val="000000"/>
          <w:sz w:val="24"/>
          <w:szCs w:val="24"/>
        </w:rPr>
        <w:t xml:space="preserve">. This applies to </w:t>
      </w:r>
      <w:r w:rsidR="00886345">
        <w:rPr>
          <w:b/>
          <w:i/>
          <w:color w:val="000000"/>
          <w:sz w:val="24"/>
          <w:szCs w:val="24"/>
        </w:rPr>
        <w:t xml:space="preserve">temporary, </w:t>
      </w:r>
      <w:r>
        <w:rPr>
          <w:b/>
          <w:i/>
          <w:color w:val="000000"/>
          <w:sz w:val="24"/>
          <w:szCs w:val="24"/>
        </w:rPr>
        <w:t>continuous</w:t>
      </w:r>
      <w:r w:rsidR="00886345">
        <w:rPr>
          <w:b/>
          <w:i/>
          <w:color w:val="000000"/>
          <w:sz w:val="24"/>
          <w:szCs w:val="24"/>
        </w:rPr>
        <w:t xml:space="preserve">, and </w:t>
      </w:r>
      <w:r>
        <w:rPr>
          <w:b/>
          <w:i/>
          <w:color w:val="000000"/>
          <w:sz w:val="24"/>
          <w:szCs w:val="24"/>
        </w:rPr>
        <w:t>permanent grants</w:t>
      </w:r>
      <w:r>
        <w:rPr>
          <w:color w:val="000000"/>
          <w:sz w:val="24"/>
          <w:szCs w:val="24"/>
        </w:rPr>
        <w:t>:</w:t>
      </w:r>
    </w:p>
    <w:p w14:paraId="0618A200" w14:textId="77777777" w:rsidR="00886345" w:rsidRPr="00E2396A"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Temporary agricultural grant: $20,000</w:t>
      </w:r>
    </w:p>
    <w:p w14:paraId="7A0B88C1" w14:textId="77777777" w:rsidR="00886345"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Continuous agricultural grant: $40,000</w:t>
      </w:r>
    </w:p>
    <w:p w14:paraId="278A3B24" w14:textId="77777777" w:rsidR="00886345"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Permanent agricultural grant: $41,000 </w:t>
      </w:r>
    </w:p>
    <w:p w14:paraId="7D0BA49F" w14:textId="77777777" w:rsidR="00886345" w:rsidRPr="00E2396A"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Temporary household grant: $30,000</w:t>
      </w:r>
    </w:p>
    <w:p w14:paraId="42B77214" w14:textId="77777777" w:rsidR="00886345"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Continuous household grant: $65,000</w:t>
      </w:r>
    </w:p>
    <w:p w14:paraId="12A04F19" w14:textId="77777777" w:rsidR="00886345" w:rsidRDefault="00886345" w:rsidP="00886345">
      <w:pPr>
        <w:pStyle w:val="ListParagraph"/>
        <w:numPr>
          <w:ilvl w:val="1"/>
          <w:numId w:val="9"/>
        </w:numPr>
        <w:spacing w:after="60" w:line="240" w:lineRule="auto"/>
        <w:contextualSpacing w:val="0"/>
        <w:rPr>
          <w:rFonts w:ascii="Times New Roman" w:hAnsi="Times New Roman"/>
          <w:color w:val="000000"/>
          <w:sz w:val="24"/>
          <w:szCs w:val="24"/>
        </w:rPr>
      </w:pPr>
      <w:r>
        <w:rPr>
          <w:rFonts w:ascii="Times New Roman" w:hAnsi="Times New Roman"/>
          <w:color w:val="000000"/>
          <w:sz w:val="24"/>
          <w:szCs w:val="24"/>
        </w:rPr>
        <w:t>Permanent household grant: $66,000</w:t>
      </w:r>
    </w:p>
    <w:p w14:paraId="7F157C19" w14:textId="77777777" w:rsidR="00D4659A" w:rsidRDefault="00D4659A" w:rsidP="00D4659A">
      <w:pPr>
        <w:rPr>
          <w:b/>
          <w:sz w:val="24"/>
          <w:szCs w:val="24"/>
        </w:rPr>
      </w:pPr>
    </w:p>
    <w:p w14:paraId="7646B627" w14:textId="5804036A" w:rsidR="00D4659A" w:rsidRDefault="00D4659A" w:rsidP="00D4659A">
      <w:pPr>
        <w:rPr>
          <w:sz w:val="24"/>
          <w:szCs w:val="24"/>
        </w:rPr>
      </w:pPr>
      <w:r w:rsidRPr="008B632D">
        <w:rPr>
          <w:b/>
          <w:sz w:val="24"/>
          <w:szCs w:val="24"/>
        </w:rPr>
        <w:t>Reduced Funding:</w:t>
      </w:r>
      <w:r>
        <w:rPr>
          <w:sz w:val="24"/>
          <w:szCs w:val="24"/>
        </w:rPr>
        <w:t xml:space="preserve"> </w:t>
      </w:r>
      <w:r w:rsidRPr="005F1F10">
        <w:rPr>
          <w:sz w:val="24"/>
          <w:szCs w:val="24"/>
        </w:rPr>
        <w:t xml:space="preserve">DATCP will not </w:t>
      </w:r>
      <w:r>
        <w:rPr>
          <w:sz w:val="24"/>
          <w:szCs w:val="24"/>
        </w:rPr>
        <w:t>score</w:t>
      </w:r>
      <w:r w:rsidRPr="005F1F10">
        <w:rPr>
          <w:sz w:val="24"/>
          <w:szCs w:val="24"/>
        </w:rPr>
        <w:t xml:space="preserve"> the answer to th</w:t>
      </w:r>
      <w:r>
        <w:rPr>
          <w:sz w:val="24"/>
          <w:szCs w:val="24"/>
        </w:rPr>
        <w:t>is</w:t>
      </w:r>
      <w:r w:rsidRPr="005F1F10">
        <w:rPr>
          <w:sz w:val="24"/>
          <w:szCs w:val="24"/>
        </w:rPr>
        <w:t xml:space="preserve"> question. Depending on the number of successful applicants and available funds, applicants may be asked to accept reduced grants to meet statewide needs, and the answer helps to advise the department if this </w:t>
      </w:r>
      <w:proofErr w:type="gramStart"/>
      <w:r w:rsidRPr="005F1F10">
        <w:rPr>
          <w:sz w:val="24"/>
          <w:szCs w:val="24"/>
        </w:rPr>
        <w:t>becomes</w:t>
      </w:r>
      <w:proofErr w:type="gramEnd"/>
      <w:r w:rsidRPr="005F1F10">
        <w:rPr>
          <w:sz w:val="24"/>
          <w:szCs w:val="24"/>
        </w:rPr>
        <w:t xml:space="preserve"> necessary. </w:t>
      </w:r>
    </w:p>
    <w:p w14:paraId="11C6E5BD" w14:textId="77777777" w:rsidR="00D4659A" w:rsidRDefault="00D4659A" w:rsidP="00D4659A">
      <w:pPr>
        <w:rPr>
          <w:sz w:val="24"/>
          <w:szCs w:val="24"/>
        </w:rPr>
      </w:pPr>
    </w:p>
    <w:p w14:paraId="166848F9" w14:textId="77777777" w:rsidR="00D4659A" w:rsidRPr="008B632D" w:rsidRDefault="00D4659A" w:rsidP="00D4659A">
      <w:pPr>
        <w:rPr>
          <w:b/>
          <w:smallCaps/>
          <w:sz w:val="24"/>
          <w:szCs w:val="24"/>
        </w:rPr>
      </w:pPr>
      <w:r w:rsidRPr="008B632D">
        <w:rPr>
          <w:b/>
          <w:smallCaps/>
          <w:sz w:val="24"/>
          <w:szCs w:val="24"/>
        </w:rPr>
        <w:lastRenderedPageBreak/>
        <w:t>Section C: Waste Management</w:t>
      </w:r>
      <w:r>
        <w:rPr>
          <w:b/>
          <w:smallCaps/>
          <w:sz w:val="24"/>
          <w:szCs w:val="24"/>
        </w:rPr>
        <w:t xml:space="preserve"> and Waste Contractor Information </w:t>
      </w:r>
    </w:p>
    <w:p w14:paraId="39C42C9C" w14:textId="77777777" w:rsidR="00D4659A" w:rsidRDefault="00D4659A" w:rsidP="00D4659A">
      <w:pPr>
        <w:rPr>
          <w:i/>
          <w:sz w:val="24"/>
        </w:rPr>
      </w:pPr>
      <w:r>
        <w:rPr>
          <w:i/>
          <w:sz w:val="24"/>
        </w:rPr>
        <w:t>Much of t</w:t>
      </w:r>
      <w:r w:rsidRPr="00D36ABE">
        <w:rPr>
          <w:i/>
          <w:sz w:val="24"/>
        </w:rPr>
        <w:t>he following information is not listed on the application form but is part of the program rule that pertains to the handling of hazardous waste.</w:t>
      </w:r>
    </w:p>
    <w:p w14:paraId="35F02055" w14:textId="77777777" w:rsidR="00D4659A" w:rsidRPr="00D36ABE" w:rsidRDefault="00D4659A" w:rsidP="00D4659A">
      <w:pPr>
        <w:rPr>
          <w:i/>
          <w:sz w:val="24"/>
        </w:rPr>
      </w:pPr>
    </w:p>
    <w:p w14:paraId="5815378A" w14:textId="331BC411" w:rsidR="00D4659A" w:rsidRPr="00825576" w:rsidRDefault="00D4659A" w:rsidP="00D4659A">
      <w:pPr>
        <w:rPr>
          <w:rStyle w:val="Hyperlink"/>
          <w:color w:val="auto"/>
          <w:sz w:val="24"/>
          <w:szCs w:val="24"/>
        </w:rPr>
      </w:pPr>
      <w:r>
        <w:rPr>
          <w:b/>
          <w:bCs/>
          <w:iCs/>
          <w:sz w:val="24"/>
          <w:szCs w:val="24"/>
        </w:rPr>
        <w:t xml:space="preserve">Hazardous Waste Contractor-Temporary Collections: </w:t>
      </w:r>
      <w:r w:rsidRPr="00291B57">
        <w:rPr>
          <w:b/>
          <w:bCs/>
          <w:i/>
          <w:iCs/>
          <w:sz w:val="24"/>
          <w:szCs w:val="24"/>
        </w:rPr>
        <w:t>Temporary</w:t>
      </w:r>
      <w:r w:rsidRPr="007900B1">
        <w:rPr>
          <w:bCs/>
          <w:iCs/>
          <w:sz w:val="24"/>
          <w:szCs w:val="24"/>
        </w:rPr>
        <w:t xml:space="preserve"> </w:t>
      </w:r>
      <w:r w:rsidRPr="00825576">
        <w:rPr>
          <w:bCs/>
          <w:i/>
          <w:iCs/>
          <w:sz w:val="24"/>
          <w:szCs w:val="24"/>
        </w:rPr>
        <w:t>HHW/Ag collections</w:t>
      </w:r>
      <w:r w:rsidRPr="00522DBB">
        <w:rPr>
          <w:bCs/>
          <w:iCs/>
          <w:sz w:val="24"/>
          <w:szCs w:val="24"/>
        </w:rPr>
        <w:t xml:space="preserve"> </w:t>
      </w:r>
      <w:r w:rsidRPr="002A65EE">
        <w:rPr>
          <w:bCs/>
          <w:iCs/>
          <w:sz w:val="24"/>
          <w:szCs w:val="24"/>
        </w:rPr>
        <w:t>must use the State of Wisconsin’s waste contractor</w:t>
      </w:r>
      <w:r w:rsidR="00C454D9">
        <w:rPr>
          <w:bCs/>
          <w:iCs/>
          <w:sz w:val="24"/>
          <w:szCs w:val="24"/>
        </w:rPr>
        <w:t>, Veolia Environmental Services</w:t>
      </w:r>
      <w:r>
        <w:rPr>
          <w:bCs/>
          <w:iCs/>
          <w:sz w:val="24"/>
          <w:szCs w:val="24"/>
        </w:rPr>
        <w:t xml:space="preserve">. </w:t>
      </w:r>
    </w:p>
    <w:p w14:paraId="4100A118" w14:textId="77777777" w:rsidR="00D4659A" w:rsidRDefault="00D4659A" w:rsidP="00D4659A">
      <w:pPr>
        <w:rPr>
          <w:b/>
          <w:sz w:val="24"/>
          <w:szCs w:val="24"/>
        </w:rPr>
      </w:pPr>
    </w:p>
    <w:p w14:paraId="5030E824" w14:textId="145EA720" w:rsidR="00D4659A" w:rsidRDefault="00D4659A" w:rsidP="00D4659A">
      <w:pPr>
        <w:rPr>
          <w:sz w:val="24"/>
          <w:szCs w:val="24"/>
        </w:rPr>
      </w:pPr>
      <w:r w:rsidRPr="00436D43">
        <w:rPr>
          <w:b/>
          <w:sz w:val="24"/>
          <w:szCs w:val="24"/>
        </w:rPr>
        <w:t>Continuous</w:t>
      </w:r>
      <w:r>
        <w:rPr>
          <w:b/>
          <w:sz w:val="24"/>
          <w:szCs w:val="24"/>
        </w:rPr>
        <w:t>/Permanent</w:t>
      </w:r>
      <w:r w:rsidRPr="00436D43">
        <w:rPr>
          <w:b/>
          <w:sz w:val="24"/>
          <w:szCs w:val="24"/>
        </w:rPr>
        <w:t xml:space="preserve"> HHW/Ag Collection Applicants Only</w:t>
      </w:r>
      <w:r w:rsidRPr="00436D43">
        <w:rPr>
          <w:sz w:val="24"/>
          <w:szCs w:val="24"/>
        </w:rPr>
        <w:t>: If you</w:t>
      </w:r>
      <w:r>
        <w:rPr>
          <w:sz w:val="24"/>
          <w:szCs w:val="24"/>
        </w:rPr>
        <w:t xml:space="preserve">r project </w:t>
      </w:r>
      <w:r w:rsidRPr="00436D43">
        <w:rPr>
          <w:sz w:val="24"/>
          <w:szCs w:val="24"/>
        </w:rPr>
        <w:t xml:space="preserve">will not use Wisconsin’s hazardous waste </w:t>
      </w:r>
      <w:r w:rsidR="002328A7">
        <w:rPr>
          <w:sz w:val="24"/>
          <w:szCs w:val="24"/>
        </w:rPr>
        <w:t>contractor</w:t>
      </w:r>
      <w:r w:rsidRPr="00436D43">
        <w:rPr>
          <w:sz w:val="24"/>
          <w:szCs w:val="24"/>
        </w:rPr>
        <w:t xml:space="preserve">, list the name of your contractor or indicate </w:t>
      </w:r>
      <w:r>
        <w:rPr>
          <w:sz w:val="24"/>
          <w:szCs w:val="24"/>
        </w:rPr>
        <w:t xml:space="preserve">on your application </w:t>
      </w:r>
      <w:r w:rsidRPr="00436D43">
        <w:rPr>
          <w:sz w:val="24"/>
          <w:szCs w:val="24"/>
        </w:rPr>
        <w:t>whether you will bid</w:t>
      </w:r>
      <w:r>
        <w:rPr>
          <w:sz w:val="24"/>
          <w:szCs w:val="24"/>
        </w:rPr>
        <w:t xml:space="preserve"> or </w:t>
      </w:r>
      <w:r w:rsidRPr="00436D43">
        <w:rPr>
          <w:sz w:val="24"/>
          <w:szCs w:val="24"/>
        </w:rPr>
        <w:t xml:space="preserve">release an RFP for these services. </w:t>
      </w:r>
    </w:p>
    <w:p w14:paraId="7F467F6C" w14:textId="77777777" w:rsidR="00D4659A" w:rsidRDefault="00D4659A" w:rsidP="00D4659A">
      <w:pPr>
        <w:rPr>
          <w:b/>
          <w:bCs/>
          <w:iCs/>
          <w:sz w:val="24"/>
          <w:szCs w:val="24"/>
        </w:rPr>
      </w:pPr>
    </w:p>
    <w:p w14:paraId="4E9343FA" w14:textId="77777777" w:rsidR="00D4659A" w:rsidRPr="00522DBB" w:rsidRDefault="00D4659A" w:rsidP="00D4659A">
      <w:pPr>
        <w:rPr>
          <w:bCs/>
          <w:iCs/>
          <w:sz w:val="24"/>
          <w:szCs w:val="24"/>
        </w:rPr>
      </w:pPr>
      <w:r w:rsidRPr="00522DBB">
        <w:rPr>
          <w:b/>
          <w:bCs/>
          <w:iCs/>
          <w:sz w:val="24"/>
          <w:szCs w:val="24"/>
        </w:rPr>
        <w:t>Proof of Waste Contract</w:t>
      </w:r>
      <w:r w:rsidRPr="00522DBB">
        <w:rPr>
          <w:bCs/>
          <w:iCs/>
          <w:sz w:val="24"/>
          <w:szCs w:val="24"/>
        </w:rPr>
        <w:t xml:space="preserve">: Grant recipients who do not use the state hazardous waste contractor </w:t>
      </w:r>
      <w:r>
        <w:rPr>
          <w:bCs/>
          <w:iCs/>
          <w:sz w:val="24"/>
          <w:szCs w:val="24"/>
        </w:rPr>
        <w:t xml:space="preserve">must include one of the following with their application: </w:t>
      </w:r>
      <w:r w:rsidRPr="00522DBB">
        <w:rPr>
          <w:bCs/>
          <w:iCs/>
          <w:sz w:val="24"/>
          <w:szCs w:val="24"/>
        </w:rPr>
        <w:t>the hazardous waste contract cover sheet</w:t>
      </w:r>
      <w:r>
        <w:rPr>
          <w:bCs/>
          <w:iCs/>
          <w:sz w:val="24"/>
          <w:szCs w:val="24"/>
        </w:rPr>
        <w:t xml:space="preserve"> for the chosen waste contractor </w:t>
      </w:r>
      <w:r w:rsidRPr="00DB3A5F">
        <w:rPr>
          <w:bCs/>
          <w:iCs/>
          <w:sz w:val="24"/>
          <w:szCs w:val="24"/>
          <w:u w:val="single"/>
        </w:rPr>
        <w:t>or</w:t>
      </w:r>
      <w:r>
        <w:rPr>
          <w:bCs/>
          <w:iCs/>
          <w:sz w:val="24"/>
          <w:szCs w:val="24"/>
        </w:rPr>
        <w:t xml:space="preserve"> the </w:t>
      </w:r>
      <w:r w:rsidRPr="00522DBB">
        <w:rPr>
          <w:bCs/>
          <w:iCs/>
          <w:sz w:val="24"/>
          <w:szCs w:val="24"/>
        </w:rPr>
        <w:t>declaration</w:t>
      </w:r>
      <w:r>
        <w:rPr>
          <w:bCs/>
          <w:iCs/>
          <w:sz w:val="24"/>
          <w:szCs w:val="24"/>
        </w:rPr>
        <w:t xml:space="preserve">/announcement page of the municipality’s request for proposal to obtain a waste contractor. </w:t>
      </w:r>
      <w:r w:rsidRPr="00522DBB">
        <w:rPr>
          <w:sz w:val="24"/>
          <w:szCs w:val="24"/>
        </w:rPr>
        <w:t xml:space="preserve">All contractors </w:t>
      </w:r>
      <w:r>
        <w:rPr>
          <w:sz w:val="24"/>
          <w:szCs w:val="24"/>
        </w:rPr>
        <w:t xml:space="preserve">must </w:t>
      </w:r>
      <w:r w:rsidRPr="00522DBB">
        <w:rPr>
          <w:sz w:val="24"/>
          <w:szCs w:val="24"/>
        </w:rPr>
        <w:t>comply wit</w:t>
      </w:r>
      <w:r>
        <w:rPr>
          <w:sz w:val="24"/>
          <w:szCs w:val="24"/>
        </w:rPr>
        <w:t xml:space="preserve">h </w:t>
      </w:r>
      <w:hyperlink r:id="rId34" w:history="1">
        <w:proofErr w:type="spellStart"/>
        <w:r w:rsidRPr="007538F9">
          <w:rPr>
            <w:rStyle w:val="Hyperlink"/>
            <w:sz w:val="24"/>
            <w:szCs w:val="24"/>
          </w:rPr>
          <w:t>ch.</w:t>
        </w:r>
        <w:proofErr w:type="spellEnd"/>
        <w:r w:rsidRPr="007538F9">
          <w:rPr>
            <w:rStyle w:val="Hyperlink"/>
            <w:sz w:val="24"/>
            <w:szCs w:val="24"/>
          </w:rPr>
          <w:t xml:space="preserve"> ATCP 34.16, Wis. Adm. Code</w:t>
        </w:r>
      </w:hyperlink>
      <w:r>
        <w:rPr>
          <w:sz w:val="24"/>
          <w:szCs w:val="24"/>
        </w:rPr>
        <w:t>.</w:t>
      </w:r>
    </w:p>
    <w:p w14:paraId="02A39D79" w14:textId="77777777" w:rsidR="00D4659A" w:rsidRDefault="00D4659A" w:rsidP="00D4659A">
      <w:pPr>
        <w:rPr>
          <w:b/>
          <w:sz w:val="24"/>
        </w:rPr>
      </w:pPr>
    </w:p>
    <w:p w14:paraId="59DCE1A7" w14:textId="77777777" w:rsidR="00D4659A" w:rsidRPr="00522DBB" w:rsidRDefault="00D4659A" w:rsidP="00D4659A">
      <w:pPr>
        <w:rPr>
          <w:sz w:val="24"/>
        </w:rPr>
      </w:pPr>
      <w:r w:rsidRPr="00D36ABE">
        <w:rPr>
          <w:b/>
          <w:sz w:val="24"/>
        </w:rPr>
        <w:t>Waste treatment/disposal options:</w:t>
      </w:r>
      <w:r>
        <w:rPr>
          <w:b/>
          <w:sz w:val="24"/>
        </w:rPr>
        <w:t xml:space="preserve"> </w:t>
      </w:r>
      <w:r w:rsidRPr="00D36ABE">
        <w:rPr>
          <w:sz w:val="24"/>
        </w:rPr>
        <w:t>We</w:t>
      </w:r>
      <w:r w:rsidRPr="00522DBB">
        <w:rPr>
          <w:sz w:val="24"/>
        </w:rPr>
        <w:t xml:space="preserve"> expect that all federally defined hazardous pesticides will be high-temperature incinerated. Neutralization/stabilization with landfilling can be an acceptable last option only for disposal of certain pesticides, (i.e. lead, arsenic) that are difficult to incinerate in larger volumes.</w:t>
      </w:r>
    </w:p>
    <w:p w14:paraId="09C9B471" w14:textId="77777777" w:rsidR="00D4659A" w:rsidRDefault="00D4659A" w:rsidP="00D4659A">
      <w:pPr>
        <w:autoSpaceDE w:val="0"/>
        <w:autoSpaceDN w:val="0"/>
        <w:adjustRightInd w:val="0"/>
        <w:rPr>
          <w:b/>
          <w:sz w:val="24"/>
          <w:szCs w:val="24"/>
        </w:rPr>
      </w:pPr>
    </w:p>
    <w:p w14:paraId="1A1C0555" w14:textId="77777777" w:rsidR="00D4659A" w:rsidRPr="003D2451" w:rsidRDefault="00D4659A" w:rsidP="00D4659A">
      <w:pPr>
        <w:rPr>
          <w:b/>
          <w:smallCaps/>
          <w:color w:val="000000"/>
          <w:sz w:val="24"/>
        </w:rPr>
      </w:pPr>
      <w:r>
        <w:rPr>
          <w:b/>
          <w:smallCaps/>
          <w:color w:val="000000"/>
          <w:sz w:val="24"/>
        </w:rPr>
        <w:t>Section D</w:t>
      </w:r>
      <w:r w:rsidRPr="003D2451">
        <w:rPr>
          <w:b/>
          <w:smallCaps/>
          <w:color w:val="000000"/>
          <w:sz w:val="24"/>
        </w:rPr>
        <w:t>: Collection Sites and Dates</w:t>
      </w:r>
    </w:p>
    <w:p w14:paraId="40053CC9" w14:textId="77777777" w:rsidR="00D4659A" w:rsidRDefault="00D4659A" w:rsidP="00D4659A">
      <w:pPr>
        <w:autoSpaceDE w:val="0"/>
        <w:autoSpaceDN w:val="0"/>
        <w:adjustRightInd w:val="0"/>
        <w:rPr>
          <w:color w:val="000000"/>
          <w:sz w:val="24"/>
        </w:rPr>
      </w:pPr>
      <w:r w:rsidRPr="001F1D01">
        <w:rPr>
          <w:color w:val="000000"/>
          <w:sz w:val="24"/>
        </w:rPr>
        <w:t>Complete the table</w:t>
      </w:r>
      <w:r>
        <w:rPr>
          <w:color w:val="000000"/>
          <w:sz w:val="24"/>
        </w:rPr>
        <w:t xml:space="preserve"> listing the proposed collection sites such as </w:t>
      </w:r>
      <w:proofErr w:type="spellStart"/>
      <w:r>
        <w:rPr>
          <w:color w:val="000000"/>
          <w:sz w:val="24"/>
        </w:rPr>
        <w:t>fair grounds</w:t>
      </w:r>
      <w:proofErr w:type="spellEnd"/>
      <w:r>
        <w:rPr>
          <w:color w:val="000000"/>
          <w:sz w:val="24"/>
        </w:rPr>
        <w:t xml:space="preserve">, landfill, county garage, etc. For collection dates, mark if you will hold a spring event (Jan. – June), a fall event (July – Dec.) or both. For continuous collections, list range of months (such as Jan. – Dec. or April – Oct.). For permanent collections, list when you will offer collections. We will gather details on collection dates and locations after the grants have been awarded. </w:t>
      </w:r>
    </w:p>
    <w:p w14:paraId="23F9B99F" w14:textId="77777777" w:rsidR="00D4659A" w:rsidRDefault="00D4659A" w:rsidP="00D4659A">
      <w:pPr>
        <w:rPr>
          <w:b/>
          <w:sz w:val="24"/>
          <w:szCs w:val="24"/>
        </w:rPr>
      </w:pPr>
    </w:p>
    <w:p w14:paraId="3E52D0FE" w14:textId="77777777" w:rsidR="00D4659A" w:rsidRPr="003D2451" w:rsidRDefault="00D4659A" w:rsidP="00D4659A">
      <w:pPr>
        <w:autoSpaceDE w:val="0"/>
        <w:autoSpaceDN w:val="0"/>
        <w:adjustRightInd w:val="0"/>
        <w:rPr>
          <w:b/>
          <w:smallCaps/>
          <w:color w:val="000000"/>
          <w:sz w:val="24"/>
        </w:rPr>
      </w:pPr>
      <w:r w:rsidRPr="003D2451">
        <w:rPr>
          <w:b/>
          <w:smallCaps/>
          <w:color w:val="000000"/>
          <w:sz w:val="24"/>
        </w:rPr>
        <w:t xml:space="preserve">Section </w:t>
      </w:r>
      <w:r>
        <w:rPr>
          <w:b/>
          <w:smallCaps/>
          <w:color w:val="000000"/>
          <w:sz w:val="24"/>
        </w:rPr>
        <w:t>E</w:t>
      </w:r>
      <w:r w:rsidRPr="003D2451">
        <w:rPr>
          <w:b/>
          <w:smallCaps/>
          <w:color w:val="000000"/>
          <w:sz w:val="24"/>
        </w:rPr>
        <w:t xml:space="preserve">: Previous Grant Funding </w:t>
      </w:r>
    </w:p>
    <w:p w14:paraId="0A287E03" w14:textId="0511AB9F" w:rsidR="00D4659A" w:rsidRDefault="002328A7" w:rsidP="00D4659A">
      <w:pPr>
        <w:autoSpaceDE w:val="0"/>
        <w:autoSpaceDN w:val="0"/>
        <w:adjustRightInd w:val="0"/>
        <w:rPr>
          <w:b/>
          <w:sz w:val="24"/>
          <w:szCs w:val="24"/>
        </w:rPr>
      </w:pPr>
      <w:r>
        <w:rPr>
          <w:color w:val="000000"/>
          <w:sz w:val="24"/>
        </w:rPr>
        <w:t>This section is intended</w:t>
      </w:r>
      <w:r w:rsidR="00D4659A" w:rsidRPr="00961A93">
        <w:rPr>
          <w:color w:val="000000"/>
          <w:sz w:val="24"/>
        </w:rPr>
        <w:t xml:space="preserve"> to identify first time applicants </w:t>
      </w:r>
      <w:r w:rsidR="00D4659A">
        <w:rPr>
          <w:color w:val="000000"/>
          <w:sz w:val="24"/>
        </w:rPr>
        <w:t>and</w:t>
      </w:r>
      <w:r w:rsidR="00D4659A" w:rsidRPr="00961A93">
        <w:rPr>
          <w:color w:val="000000"/>
          <w:sz w:val="24"/>
        </w:rPr>
        <w:t xml:space="preserve"> </w:t>
      </w:r>
      <w:r w:rsidR="00D4659A">
        <w:rPr>
          <w:color w:val="000000"/>
          <w:sz w:val="24"/>
        </w:rPr>
        <w:t xml:space="preserve">underserved </w:t>
      </w:r>
      <w:proofErr w:type="gramStart"/>
      <w:r w:rsidR="00D4659A">
        <w:rPr>
          <w:color w:val="000000"/>
          <w:sz w:val="24"/>
        </w:rPr>
        <w:t>areas</w:t>
      </w:r>
      <w:r>
        <w:rPr>
          <w:color w:val="000000"/>
          <w:sz w:val="24"/>
        </w:rPr>
        <w:t>,</w:t>
      </w:r>
      <w:proofErr w:type="gramEnd"/>
      <w:r>
        <w:rPr>
          <w:color w:val="000000"/>
          <w:sz w:val="24"/>
        </w:rPr>
        <w:t xml:space="preserve"> however,</w:t>
      </w:r>
      <w:r w:rsidR="00D4659A">
        <w:rPr>
          <w:color w:val="000000"/>
          <w:sz w:val="24"/>
        </w:rPr>
        <w:t xml:space="preserve"> the automatic award provision has been removed.</w:t>
      </w:r>
    </w:p>
    <w:p w14:paraId="4E76F57B" w14:textId="77777777" w:rsidR="00D4659A" w:rsidRDefault="00D4659A" w:rsidP="00D4659A">
      <w:pPr>
        <w:rPr>
          <w:b/>
          <w:smallCaps/>
          <w:color w:val="000000"/>
          <w:sz w:val="24"/>
        </w:rPr>
      </w:pPr>
    </w:p>
    <w:p w14:paraId="44B458F5" w14:textId="77777777" w:rsidR="00D4659A" w:rsidRDefault="00D4659A" w:rsidP="00D4659A">
      <w:pPr>
        <w:autoSpaceDE w:val="0"/>
        <w:autoSpaceDN w:val="0"/>
        <w:adjustRightInd w:val="0"/>
        <w:rPr>
          <w:color w:val="000000"/>
          <w:sz w:val="24"/>
        </w:rPr>
      </w:pPr>
      <w:r w:rsidRPr="00663F56">
        <w:rPr>
          <w:b/>
          <w:smallCaps/>
          <w:color w:val="000000"/>
          <w:sz w:val="24"/>
        </w:rPr>
        <w:t xml:space="preserve">Section F: </w:t>
      </w:r>
      <w:r>
        <w:rPr>
          <w:b/>
          <w:smallCaps/>
          <w:color w:val="000000"/>
          <w:sz w:val="24"/>
        </w:rPr>
        <w:t xml:space="preserve">Efforts to </w:t>
      </w:r>
      <w:r w:rsidRPr="00663F56">
        <w:rPr>
          <w:b/>
          <w:smallCaps/>
          <w:color w:val="000000"/>
          <w:sz w:val="24"/>
        </w:rPr>
        <w:t>Limit Future Waste</w:t>
      </w:r>
      <w:r>
        <w:rPr>
          <w:color w:val="000000"/>
          <w:sz w:val="24"/>
        </w:rPr>
        <w:t xml:space="preserve"> </w:t>
      </w:r>
    </w:p>
    <w:p w14:paraId="55C590B6" w14:textId="39FC1A3D" w:rsidR="00D4659A" w:rsidRDefault="00D4659A" w:rsidP="00D4659A">
      <w:pPr>
        <w:autoSpaceDE w:val="0"/>
        <w:autoSpaceDN w:val="0"/>
        <w:adjustRightInd w:val="0"/>
        <w:rPr>
          <w:color w:val="000000"/>
          <w:sz w:val="24"/>
        </w:rPr>
      </w:pPr>
      <w:r>
        <w:rPr>
          <w:color w:val="000000"/>
          <w:sz w:val="24"/>
        </w:rPr>
        <w:t>Mark if you will provide information to participants on waste reduction, recycling options or reuse, and briefly describ</w:t>
      </w:r>
      <w:r w:rsidR="002328A7">
        <w:rPr>
          <w:color w:val="000000"/>
          <w:sz w:val="24"/>
        </w:rPr>
        <w:t xml:space="preserve">e your efforts. Attach examples of information provided to participants </w:t>
      </w:r>
      <w:r>
        <w:rPr>
          <w:color w:val="000000"/>
          <w:sz w:val="24"/>
        </w:rPr>
        <w:t>or</w:t>
      </w:r>
      <w:r w:rsidR="002328A7">
        <w:rPr>
          <w:color w:val="000000"/>
          <w:sz w:val="24"/>
        </w:rPr>
        <w:t xml:space="preserve"> provide</w:t>
      </w:r>
      <w:r>
        <w:rPr>
          <w:color w:val="000000"/>
          <w:sz w:val="24"/>
        </w:rPr>
        <w:t xml:space="preserve"> links to web information.</w:t>
      </w:r>
    </w:p>
    <w:p w14:paraId="174D6A90" w14:textId="77777777" w:rsidR="00D4659A" w:rsidRDefault="00D4659A" w:rsidP="00D4659A">
      <w:pPr>
        <w:autoSpaceDE w:val="0"/>
        <w:autoSpaceDN w:val="0"/>
        <w:adjustRightInd w:val="0"/>
        <w:rPr>
          <w:b/>
          <w:sz w:val="24"/>
          <w:szCs w:val="24"/>
        </w:rPr>
      </w:pPr>
    </w:p>
    <w:p w14:paraId="0FFDE4FE" w14:textId="77777777" w:rsidR="00D4659A" w:rsidRPr="007900B1" w:rsidRDefault="00D4659A" w:rsidP="00D4659A">
      <w:pPr>
        <w:pStyle w:val="Default"/>
        <w:rPr>
          <w:b/>
          <w:smallCaps/>
        </w:rPr>
      </w:pPr>
      <w:r w:rsidRPr="007900B1">
        <w:rPr>
          <w:b/>
          <w:smallCaps/>
        </w:rPr>
        <w:t xml:space="preserve">Section </w:t>
      </w:r>
      <w:r>
        <w:rPr>
          <w:b/>
          <w:smallCaps/>
        </w:rPr>
        <w:t>G</w:t>
      </w:r>
      <w:r w:rsidRPr="007900B1">
        <w:rPr>
          <w:b/>
          <w:smallCaps/>
        </w:rPr>
        <w:t xml:space="preserve">: Clean Sweep Collection Budget and Match </w:t>
      </w:r>
    </w:p>
    <w:p w14:paraId="1A468D1D" w14:textId="77777777" w:rsidR="00D4659A" w:rsidRDefault="00D4659A" w:rsidP="00D4659A">
      <w:pPr>
        <w:autoSpaceDE w:val="0"/>
        <w:autoSpaceDN w:val="0"/>
        <w:adjustRightInd w:val="0"/>
        <w:spacing w:after="120"/>
        <w:rPr>
          <w:color w:val="000000"/>
          <w:sz w:val="24"/>
          <w:szCs w:val="24"/>
        </w:rPr>
      </w:pPr>
      <w:r>
        <w:rPr>
          <w:color w:val="000000"/>
          <w:sz w:val="24"/>
          <w:szCs w:val="24"/>
        </w:rPr>
        <w:t xml:space="preserve">Use the table to estimate the cost of your clean sweep event(s). Lay out your potential costs and determine your needed match. Separate the expenses into </w:t>
      </w:r>
      <w:r>
        <w:rPr>
          <w:i/>
          <w:color w:val="000000"/>
          <w:sz w:val="24"/>
          <w:szCs w:val="24"/>
        </w:rPr>
        <w:t xml:space="preserve">reimbursable </w:t>
      </w:r>
      <w:r w:rsidRPr="00860D2C">
        <w:rPr>
          <w:i/>
          <w:color w:val="000000"/>
          <w:sz w:val="24"/>
          <w:szCs w:val="24"/>
        </w:rPr>
        <w:t>expenses</w:t>
      </w:r>
      <w:r>
        <w:rPr>
          <w:color w:val="000000"/>
          <w:sz w:val="24"/>
          <w:szCs w:val="24"/>
        </w:rPr>
        <w:t xml:space="preserve"> that you intend to submit for reimbursement along with expenses that will be used as </w:t>
      </w:r>
      <w:r w:rsidRPr="00860D2C">
        <w:rPr>
          <w:i/>
          <w:color w:val="000000"/>
          <w:sz w:val="24"/>
          <w:szCs w:val="24"/>
        </w:rPr>
        <w:t>match</w:t>
      </w:r>
      <w:r>
        <w:rPr>
          <w:i/>
          <w:color w:val="000000"/>
          <w:sz w:val="24"/>
          <w:szCs w:val="24"/>
        </w:rPr>
        <w:t xml:space="preserve"> </w:t>
      </w:r>
      <w:r w:rsidRPr="008C3B96">
        <w:rPr>
          <w:color w:val="000000"/>
          <w:sz w:val="24"/>
          <w:szCs w:val="24"/>
        </w:rPr>
        <w:t>(either cash or in-kind)</w:t>
      </w:r>
      <w:r>
        <w:rPr>
          <w:color w:val="000000"/>
          <w:sz w:val="24"/>
          <w:szCs w:val="24"/>
        </w:rPr>
        <w:t xml:space="preserve">. “Match” means expenses that the municipality will pay for or will donate as in-kind (for example labor). This budget exercise is to also help you determine if you be able to meet the minimum match for the grant. That number was calculated in Section B. Section G is where you will verify that number. </w:t>
      </w:r>
    </w:p>
    <w:p w14:paraId="67B60700" w14:textId="77777777" w:rsidR="00E0695E" w:rsidRDefault="00E0695E" w:rsidP="00D4659A">
      <w:pPr>
        <w:autoSpaceDE w:val="0"/>
        <w:autoSpaceDN w:val="0"/>
        <w:adjustRightInd w:val="0"/>
        <w:rPr>
          <w:b/>
          <w:color w:val="000000"/>
          <w:sz w:val="24"/>
          <w:szCs w:val="24"/>
        </w:rPr>
      </w:pPr>
    </w:p>
    <w:p w14:paraId="17E56204" w14:textId="592901C3" w:rsidR="00E0695E" w:rsidRPr="00E0695E" w:rsidRDefault="00E0695E" w:rsidP="00E0695E">
      <w:pPr>
        <w:autoSpaceDE w:val="0"/>
        <w:autoSpaceDN w:val="0"/>
        <w:adjustRightInd w:val="0"/>
        <w:rPr>
          <w:color w:val="000000"/>
          <w:sz w:val="24"/>
          <w:szCs w:val="24"/>
        </w:rPr>
      </w:pPr>
      <w:r w:rsidRPr="00E0695E">
        <w:rPr>
          <w:b/>
          <w:color w:val="000000"/>
          <w:sz w:val="24"/>
          <w:szCs w:val="24"/>
        </w:rPr>
        <w:t xml:space="preserve">All </w:t>
      </w:r>
      <w:r>
        <w:rPr>
          <w:b/>
          <w:color w:val="000000"/>
          <w:sz w:val="24"/>
          <w:szCs w:val="24"/>
        </w:rPr>
        <w:t>reported expenses</w:t>
      </w:r>
      <w:r w:rsidRPr="00E0695E">
        <w:rPr>
          <w:b/>
          <w:color w:val="000000"/>
          <w:sz w:val="24"/>
          <w:szCs w:val="24"/>
        </w:rPr>
        <w:t>, except staff salaries, must be supported with documentation, such as itemized invoices or receipts.</w:t>
      </w:r>
      <w:r>
        <w:rPr>
          <w:b/>
          <w:color w:val="000000"/>
          <w:sz w:val="24"/>
          <w:szCs w:val="24"/>
        </w:rPr>
        <w:t xml:space="preserve"> </w:t>
      </w:r>
    </w:p>
    <w:p w14:paraId="1FA044CA" w14:textId="6FB010A9" w:rsidR="00D4659A" w:rsidRPr="006766F5" w:rsidRDefault="00D4659A" w:rsidP="00D4659A">
      <w:pPr>
        <w:autoSpaceDE w:val="0"/>
        <w:autoSpaceDN w:val="0"/>
        <w:adjustRightInd w:val="0"/>
        <w:rPr>
          <w:b/>
          <w:color w:val="000000"/>
          <w:sz w:val="24"/>
          <w:szCs w:val="24"/>
        </w:rPr>
      </w:pPr>
      <w:r w:rsidRPr="006766F5">
        <w:rPr>
          <w:b/>
          <w:color w:val="000000"/>
          <w:sz w:val="24"/>
          <w:szCs w:val="24"/>
        </w:rPr>
        <w:lastRenderedPageBreak/>
        <w:t>Eligible costs include</w:t>
      </w:r>
      <w:r w:rsidR="00E0695E">
        <w:rPr>
          <w:b/>
          <w:color w:val="000000"/>
          <w:sz w:val="24"/>
          <w:szCs w:val="24"/>
        </w:rPr>
        <w:t xml:space="preserve">: </w:t>
      </w:r>
    </w:p>
    <w:p w14:paraId="627BB626" w14:textId="77777777" w:rsidR="00D4659A" w:rsidRPr="00E21FE3"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H</w:t>
      </w:r>
      <w:r w:rsidRPr="00E21FE3">
        <w:rPr>
          <w:rFonts w:ascii="Times New Roman" w:hAnsi="Times New Roman"/>
          <w:color w:val="000000"/>
          <w:sz w:val="24"/>
          <w:szCs w:val="24"/>
        </w:rPr>
        <w:t>iring a contractor to receive, evaluate, pack (e.g. drums and sorbent, labor), transport and dispose of chemical waste</w:t>
      </w:r>
      <w:r>
        <w:rPr>
          <w:rFonts w:ascii="Times New Roman" w:hAnsi="Times New Roman"/>
          <w:color w:val="000000"/>
          <w:sz w:val="24"/>
          <w:szCs w:val="24"/>
        </w:rPr>
        <w:t>.</w:t>
      </w:r>
    </w:p>
    <w:p w14:paraId="3F07B58F" w14:textId="77777777" w:rsidR="00D4659A" w:rsidRPr="00E21FE3"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D</w:t>
      </w:r>
      <w:r w:rsidRPr="00E21FE3">
        <w:rPr>
          <w:rFonts w:ascii="Times New Roman" w:hAnsi="Times New Roman"/>
          <w:color w:val="000000"/>
          <w:sz w:val="24"/>
          <w:szCs w:val="24"/>
        </w:rPr>
        <w:t>irect costs for equipment rentals, supplies and services used to operate the collection site and handle collected chemical waste</w:t>
      </w:r>
      <w:r>
        <w:rPr>
          <w:rFonts w:ascii="Times New Roman" w:hAnsi="Times New Roman"/>
          <w:color w:val="000000"/>
          <w:sz w:val="24"/>
          <w:szCs w:val="24"/>
        </w:rPr>
        <w:t>.</w:t>
      </w:r>
      <w:r w:rsidRPr="00E21FE3">
        <w:rPr>
          <w:rFonts w:ascii="Times New Roman" w:hAnsi="Times New Roman"/>
          <w:color w:val="000000"/>
          <w:sz w:val="24"/>
          <w:szCs w:val="24"/>
        </w:rPr>
        <w:t xml:space="preserve"> </w:t>
      </w:r>
    </w:p>
    <w:p w14:paraId="25CCFC0D" w14:textId="77777777" w:rsidR="00D4659A" w:rsidRPr="00E21FE3"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S</w:t>
      </w:r>
      <w:r w:rsidRPr="00E21FE3">
        <w:rPr>
          <w:rFonts w:ascii="Times New Roman" w:hAnsi="Times New Roman"/>
          <w:color w:val="000000"/>
          <w:sz w:val="24"/>
          <w:szCs w:val="24"/>
        </w:rPr>
        <w:t>igns</w:t>
      </w:r>
      <w:r>
        <w:rPr>
          <w:rFonts w:ascii="Times New Roman" w:hAnsi="Times New Roman"/>
          <w:color w:val="000000"/>
          <w:sz w:val="24"/>
          <w:szCs w:val="24"/>
        </w:rPr>
        <w:t>,</w:t>
      </w:r>
      <w:r w:rsidRPr="00E21FE3">
        <w:rPr>
          <w:rFonts w:ascii="Times New Roman" w:hAnsi="Times New Roman"/>
          <w:color w:val="000000"/>
          <w:sz w:val="24"/>
          <w:szCs w:val="24"/>
        </w:rPr>
        <w:t xml:space="preserve"> supplies</w:t>
      </w:r>
      <w:r>
        <w:rPr>
          <w:rFonts w:ascii="Times New Roman" w:hAnsi="Times New Roman"/>
          <w:color w:val="000000"/>
          <w:sz w:val="24"/>
          <w:szCs w:val="24"/>
        </w:rPr>
        <w:t>,</w:t>
      </w:r>
      <w:r w:rsidRPr="00E21FE3">
        <w:rPr>
          <w:rFonts w:ascii="Times New Roman" w:hAnsi="Times New Roman"/>
          <w:color w:val="000000"/>
          <w:sz w:val="24"/>
          <w:szCs w:val="24"/>
        </w:rPr>
        <w:t xml:space="preserve"> refreshments</w:t>
      </w:r>
      <w:r>
        <w:rPr>
          <w:rFonts w:ascii="Times New Roman" w:hAnsi="Times New Roman"/>
          <w:color w:val="000000"/>
          <w:sz w:val="24"/>
          <w:szCs w:val="24"/>
        </w:rPr>
        <w:t xml:space="preserve"> for </w:t>
      </w:r>
      <w:proofErr w:type="gramStart"/>
      <w:r>
        <w:rPr>
          <w:rFonts w:ascii="Times New Roman" w:hAnsi="Times New Roman"/>
          <w:color w:val="000000"/>
          <w:sz w:val="24"/>
          <w:szCs w:val="24"/>
        </w:rPr>
        <w:t>worker</w:t>
      </w:r>
      <w:proofErr w:type="gramEnd"/>
      <w:r>
        <w:rPr>
          <w:rFonts w:ascii="Times New Roman" w:hAnsi="Times New Roman"/>
          <w:color w:val="000000"/>
          <w:sz w:val="24"/>
          <w:szCs w:val="24"/>
        </w:rPr>
        <w:t>, staff or volunteers at the collection.</w:t>
      </w:r>
      <w:r w:rsidRPr="00293E22">
        <w:rPr>
          <w:rFonts w:ascii="Times New Roman" w:hAnsi="Times New Roman"/>
          <w:color w:val="000000"/>
          <w:sz w:val="24"/>
          <w:szCs w:val="24"/>
          <w:u w:val="single"/>
        </w:rPr>
        <w:t xml:space="preserve"> </w:t>
      </w:r>
    </w:p>
    <w:p w14:paraId="43EE550A" w14:textId="77777777" w:rsidR="00D4659A" w:rsidRPr="00E21FE3"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P</w:t>
      </w:r>
      <w:r w:rsidRPr="00E21FE3">
        <w:rPr>
          <w:rFonts w:ascii="Times New Roman" w:hAnsi="Times New Roman"/>
          <w:color w:val="000000"/>
          <w:sz w:val="24"/>
          <w:szCs w:val="24"/>
        </w:rPr>
        <w:t>romotional material development and distribution</w:t>
      </w:r>
      <w:r>
        <w:rPr>
          <w:rFonts w:ascii="Times New Roman" w:hAnsi="Times New Roman"/>
          <w:color w:val="000000"/>
          <w:sz w:val="24"/>
          <w:szCs w:val="24"/>
        </w:rPr>
        <w:t xml:space="preserve"> (printing, mailing).</w:t>
      </w:r>
      <w:r w:rsidRPr="00E21FE3">
        <w:rPr>
          <w:rFonts w:ascii="Times New Roman" w:hAnsi="Times New Roman"/>
          <w:color w:val="000000"/>
          <w:sz w:val="24"/>
          <w:szCs w:val="24"/>
        </w:rPr>
        <w:t xml:space="preserve"> </w:t>
      </w:r>
    </w:p>
    <w:p w14:paraId="29414410" w14:textId="77777777" w:rsidR="00D4659A" w:rsidRPr="00DB3A5F"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S</w:t>
      </w:r>
      <w:r w:rsidRPr="00E21FE3">
        <w:rPr>
          <w:rFonts w:ascii="Times New Roman" w:hAnsi="Times New Roman"/>
          <w:color w:val="000000"/>
          <w:sz w:val="24"/>
          <w:szCs w:val="24"/>
        </w:rPr>
        <w:t>taff labor costs associated with project administration (e.g. training</w:t>
      </w:r>
      <w:r>
        <w:rPr>
          <w:rFonts w:ascii="Times New Roman" w:hAnsi="Times New Roman"/>
          <w:color w:val="000000"/>
          <w:sz w:val="24"/>
          <w:szCs w:val="24"/>
        </w:rPr>
        <w:t>,</w:t>
      </w:r>
      <w:r w:rsidRPr="00E21FE3">
        <w:rPr>
          <w:rFonts w:ascii="Times New Roman" w:hAnsi="Times New Roman"/>
          <w:color w:val="000000"/>
          <w:sz w:val="24"/>
          <w:szCs w:val="24"/>
        </w:rPr>
        <w:t xml:space="preserve"> meeting attendance, report preparation)</w:t>
      </w:r>
      <w:r>
        <w:rPr>
          <w:rFonts w:ascii="Times New Roman" w:hAnsi="Times New Roman"/>
          <w:color w:val="000000"/>
          <w:sz w:val="24"/>
          <w:szCs w:val="24"/>
        </w:rPr>
        <w:t xml:space="preserve">. Fringe benefit may be calculated into the hourly rate. </w:t>
      </w:r>
    </w:p>
    <w:p w14:paraId="47DCF513" w14:textId="77777777" w:rsidR="00D4659A" w:rsidRPr="007900B1"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sidRPr="002F1B01">
        <w:rPr>
          <w:rFonts w:ascii="Times New Roman" w:hAnsi="Times New Roman"/>
          <w:color w:val="000000"/>
          <w:sz w:val="24"/>
          <w:szCs w:val="24"/>
        </w:rPr>
        <w:t xml:space="preserve">Direct costs for staff to receive and pack chemical waste </w:t>
      </w:r>
      <w:r w:rsidRPr="009C47CA">
        <w:rPr>
          <w:rFonts w:ascii="Times New Roman" w:hAnsi="Times New Roman"/>
          <w:color w:val="000000"/>
          <w:sz w:val="24"/>
          <w:szCs w:val="24"/>
        </w:rPr>
        <w:t xml:space="preserve">at </w:t>
      </w:r>
      <w:r w:rsidRPr="0030586D">
        <w:rPr>
          <w:rFonts w:ascii="Times New Roman" w:hAnsi="Times New Roman"/>
          <w:color w:val="000000"/>
          <w:sz w:val="24"/>
          <w:szCs w:val="24"/>
          <w:u w:val="single"/>
        </w:rPr>
        <w:t>continuous collection events</w:t>
      </w:r>
      <w:r>
        <w:rPr>
          <w:rFonts w:ascii="Times New Roman" w:hAnsi="Times New Roman"/>
          <w:color w:val="000000"/>
          <w:sz w:val="24"/>
          <w:szCs w:val="24"/>
        </w:rPr>
        <w:t xml:space="preserve">. </w:t>
      </w:r>
      <w:r w:rsidRPr="002F1B01">
        <w:rPr>
          <w:rFonts w:ascii="Times New Roman" w:hAnsi="Times New Roman"/>
          <w:b/>
          <w:color w:val="000000"/>
          <w:sz w:val="24"/>
          <w:szCs w:val="24"/>
        </w:rPr>
        <w:t>Note:</w:t>
      </w:r>
      <w:r>
        <w:rPr>
          <w:rFonts w:ascii="Times New Roman" w:hAnsi="Times New Roman"/>
          <w:color w:val="000000"/>
          <w:sz w:val="24"/>
          <w:szCs w:val="24"/>
        </w:rPr>
        <w:t xml:space="preserve"> S</w:t>
      </w:r>
      <w:r w:rsidRPr="002F1B01">
        <w:rPr>
          <w:rFonts w:ascii="Times New Roman" w:hAnsi="Times New Roman"/>
          <w:color w:val="000000"/>
          <w:sz w:val="24"/>
          <w:szCs w:val="24"/>
        </w:rPr>
        <w:t xml:space="preserve">taff costs associated with </w:t>
      </w:r>
      <w:r w:rsidRPr="00663F56">
        <w:rPr>
          <w:rFonts w:ascii="Times New Roman" w:hAnsi="Times New Roman"/>
          <w:b/>
          <w:color w:val="000000"/>
          <w:sz w:val="24"/>
          <w:szCs w:val="24"/>
        </w:rPr>
        <w:t>permanent</w:t>
      </w:r>
      <w:r>
        <w:rPr>
          <w:rFonts w:ascii="Times New Roman" w:hAnsi="Times New Roman"/>
          <w:color w:val="000000"/>
          <w:sz w:val="24"/>
          <w:szCs w:val="24"/>
        </w:rPr>
        <w:t xml:space="preserve"> or </w:t>
      </w:r>
      <w:r w:rsidRPr="004465EE">
        <w:rPr>
          <w:rFonts w:ascii="Times New Roman" w:hAnsi="Times New Roman"/>
          <w:b/>
          <w:color w:val="000000"/>
          <w:sz w:val="24"/>
          <w:szCs w:val="24"/>
        </w:rPr>
        <w:t>continuous collection programs may be reimbursed or used for match</w:t>
      </w:r>
      <w:r w:rsidRPr="002F1B01">
        <w:rPr>
          <w:rFonts w:ascii="Times New Roman" w:hAnsi="Times New Roman"/>
          <w:color w:val="000000"/>
          <w:sz w:val="24"/>
          <w:szCs w:val="24"/>
        </w:rPr>
        <w:t>.</w:t>
      </w:r>
      <w:r>
        <w:rPr>
          <w:rFonts w:ascii="Times New Roman" w:hAnsi="Times New Roman"/>
          <w:color w:val="000000"/>
          <w:sz w:val="24"/>
          <w:szCs w:val="24"/>
        </w:rPr>
        <w:t xml:space="preserve"> </w:t>
      </w:r>
      <w:r w:rsidRPr="00663F56">
        <w:rPr>
          <w:rFonts w:ascii="Times New Roman" w:hAnsi="Times New Roman"/>
          <w:b/>
          <w:i/>
          <w:color w:val="000000"/>
          <w:sz w:val="24"/>
          <w:szCs w:val="24"/>
        </w:rPr>
        <w:t>Temporary programs</w:t>
      </w:r>
      <w:r w:rsidRPr="00663F56">
        <w:rPr>
          <w:rFonts w:ascii="Times New Roman" w:hAnsi="Times New Roman"/>
          <w:b/>
          <w:color w:val="000000"/>
          <w:sz w:val="24"/>
          <w:szCs w:val="24"/>
        </w:rPr>
        <w:t xml:space="preserve"> may claim staff time as </w:t>
      </w:r>
      <w:proofErr w:type="gramStart"/>
      <w:r w:rsidRPr="00663F56">
        <w:rPr>
          <w:rFonts w:ascii="Times New Roman" w:hAnsi="Times New Roman"/>
          <w:b/>
          <w:color w:val="000000"/>
          <w:sz w:val="24"/>
          <w:szCs w:val="24"/>
        </w:rPr>
        <w:t>match</w:t>
      </w:r>
      <w:r w:rsidRPr="002F1B01">
        <w:rPr>
          <w:rFonts w:ascii="Times New Roman" w:hAnsi="Times New Roman"/>
          <w:color w:val="000000"/>
          <w:sz w:val="24"/>
          <w:szCs w:val="24"/>
        </w:rPr>
        <w:t>, but</w:t>
      </w:r>
      <w:proofErr w:type="gramEnd"/>
      <w:r w:rsidRPr="002F1B01">
        <w:rPr>
          <w:rFonts w:ascii="Times New Roman" w:hAnsi="Times New Roman"/>
          <w:color w:val="000000"/>
          <w:sz w:val="24"/>
          <w:szCs w:val="24"/>
        </w:rPr>
        <w:t xml:space="preserve"> may not be</w:t>
      </w:r>
      <w:r>
        <w:rPr>
          <w:rFonts w:ascii="Times New Roman" w:hAnsi="Times New Roman"/>
          <w:color w:val="000000"/>
          <w:sz w:val="24"/>
          <w:szCs w:val="24"/>
        </w:rPr>
        <w:t xml:space="preserve"> reimbursed for the expenses.</w:t>
      </w:r>
      <w:r w:rsidRPr="002F1B01">
        <w:rPr>
          <w:rFonts w:ascii="Times New Roman" w:hAnsi="Times New Roman"/>
          <w:color w:val="000000"/>
          <w:sz w:val="24"/>
          <w:szCs w:val="24"/>
        </w:rPr>
        <w:t xml:space="preserve">  </w:t>
      </w:r>
    </w:p>
    <w:p w14:paraId="02B2BCE3" w14:textId="77777777" w:rsidR="00D4659A" w:rsidRPr="00663F56"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 xml:space="preserve">Staff costs or professional services can also be used as match. </w:t>
      </w:r>
      <w:proofErr w:type="gramStart"/>
      <w:r>
        <w:rPr>
          <w:rFonts w:ascii="Times New Roman" w:hAnsi="Times New Roman"/>
          <w:color w:val="000000"/>
          <w:sz w:val="24"/>
          <w:szCs w:val="24"/>
        </w:rPr>
        <w:t>Base the value</w:t>
      </w:r>
      <w:proofErr w:type="gramEnd"/>
      <w:r>
        <w:rPr>
          <w:rFonts w:ascii="Times New Roman" w:hAnsi="Times New Roman"/>
          <w:color w:val="000000"/>
          <w:sz w:val="24"/>
          <w:szCs w:val="24"/>
        </w:rPr>
        <w:t xml:space="preserve"> on normal salary. Fringe costs can be included. </w:t>
      </w:r>
    </w:p>
    <w:p w14:paraId="1E0501EB" w14:textId="77777777" w:rsidR="00D4659A" w:rsidRPr="006766F5" w:rsidRDefault="00D4659A" w:rsidP="00D4659A">
      <w:pPr>
        <w:pStyle w:val="ListParagraph"/>
        <w:numPr>
          <w:ilvl w:val="0"/>
          <w:numId w:val="5"/>
        </w:numPr>
        <w:autoSpaceDE w:val="0"/>
        <w:autoSpaceDN w:val="0"/>
        <w:adjustRightInd w:val="0"/>
        <w:spacing w:after="120" w:line="240" w:lineRule="auto"/>
        <w:rPr>
          <w:rFonts w:ascii="Times New Roman" w:hAnsi="Times New Roman"/>
          <w:color w:val="000000"/>
          <w:sz w:val="24"/>
          <w:szCs w:val="24"/>
          <w:u w:val="single"/>
        </w:rPr>
      </w:pPr>
      <w:r>
        <w:rPr>
          <w:rFonts w:ascii="Times New Roman" w:hAnsi="Times New Roman"/>
          <w:color w:val="000000"/>
          <w:sz w:val="24"/>
          <w:szCs w:val="24"/>
        </w:rPr>
        <w:t xml:space="preserve">Volunteer hours can be used as match. Value each volunteer at $10 per hour. </w:t>
      </w:r>
    </w:p>
    <w:p w14:paraId="62D8A9CA" w14:textId="77777777" w:rsidR="00AD32B9" w:rsidRDefault="00AD32B9" w:rsidP="00D4659A">
      <w:pPr>
        <w:pStyle w:val="ListParagraph"/>
        <w:autoSpaceDE w:val="0"/>
        <w:autoSpaceDN w:val="0"/>
        <w:adjustRightInd w:val="0"/>
        <w:ind w:left="0"/>
        <w:rPr>
          <w:rFonts w:ascii="Times New Roman" w:hAnsi="Times New Roman"/>
          <w:b/>
          <w:color w:val="000000"/>
          <w:sz w:val="24"/>
          <w:szCs w:val="24"/>
        </w:rPr>
      </w:pPr>
    </w:p>
    <w:p w14:paraId="200F7E0E" w14:textId="2F016050" w:rsidR="00D4659A" w:rsidRPr="005D1924" w:rsidRDefault="00D4659A" w:rsidP="00D4659A">
      <w:pPr>
        <w:pStyle w:val="ListParagraph"/>
        <w:autoSpaceDE w:val="0"/>
        <w:autoSpaceDN w:val="0"/>
        <w:adjustRightInd w:val="0"/>
        <w:ind w:left="0"/>
        <w:rPr>
          <w:rFonts w:ascii="Times New Roman" w:hAnsi="Times New Roman"/>
          <w:b/>
          <w:color w:val="000000"/>
          <w:sz w:val="24"/>
          <w:szCs w:val="24"/>
        </w:rPr>
      </w:pPr>
      <w:r w:rsidRPr="005D1924">
        <w:rPr>
          <w:rFonts w:ascii="Times New Roman" w:hAnsi="Times New Roman"/>
          <w:b/>
          <w:color w:val="000000"/>
          <w:sz w:val="24"/>
          <w:szCs w:val="24"/>
        </w:rPr>
        <w:t xml:space="preserve">Ineligible </w:t>
      </w:r>
      <w:r>
        <w:rPr>
          <w:rFonts w:ascii="Times New Roman" w:hAnsi="Times New Roman"/>
          <w:b/>
          <w:color w:val="000000"/>
          <w:sz w:val="24"/>
          <w:szCs w:val="24"/>
        </w:rPr>
        <w:t xml:space="preserve">Reimbursable </w:t>
      </w:r>
      <w:r w:rsidRPr="005D1924">
        <w:rPr>
          <w:rFonts w:ascii="Times New Roman" w:hAnsi="Times New Roman"/>
          <w:b/>
          <w:color w:val="000000"/>
          <w:sz w:val="24"/>
          <w:szCs w:val="24"/>
        </w:rPr>
        <w:t>Costs include:</w:t>
      </w:r>
    </w:p>
    <w:p w14:paraId="0D639A22" w14:textId="77777777" w:rsidR="00D4659A" w:rsidRDefault="00D4659A" w:rsidP="00D4659A">
      <w:pPr>
        <w:pStyle w:val="ListParagraph"/>
        <w:numPr>
          <w:ilvl w:val="0"/>
          <w:numId w:val="5"/>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Facility lease or r</w:t>
      </w:r>
      <w:r w:rsidRPr="00DE224B">
        <w:rPr>
          <w:rFonts w:ascii="Times New Roman" w:hAnsi="Times New Roman"/>
          <w:color w:val="000000"/>
          <w:sz w:val="24"/>
          <w:szCs w:val="24"/>
        </w:rPr>
        <w:t>ent</w:t>
      </w:r>
      <w:r>
        <w:rPr>
          <w:rFonts w:ascii="Times New Roman" w:hAnsi="Times New Roman"/>
          <w:color w:val="000000"/>
          <w:sz w:val="24"/>
          <w:szCs w:val="24"/>
        </w:rPr>
        <w:t>al. Use c</w:t>
      </w:r>
      <w:r w:rsidRPr="00DE224B">
        <w:rPr>
          <w:rFonts w:ascii="Times New Roman" w:hAnsi="Times New Roman"/>
          <w:color w:val="000000"/>
          <w:sz w:val="24"/>
          <w:szCs w:val="24"/>
        </w:rPr>
        <w:t>ost as match</w:t>
      </w:r>
      <w:r>
        <w:rPr>
          <w:rFonts w:ascii="Times New Roman" w:hAnsi="Times New Roman"/>
          <w:color w:val="000000"/>
          <w:sz w:val="24"/>
          <w:szCs w:val="24"/>
        </w:rPr>
        <w:t>.</w:t>
      </w:r>
      <w:r w:rsidRPr="00DE224B">
        <w:rPr>
          <w:rFonts w:ascii="Times New Roman" w:hAnsi="Times New Roman"/>
          <w:color w:val="000000"/>
          <w:sz w:val="24"/>
          <w:szCs w:val="24"/>
        </w:rPr>
        <w:t xml:space="preserve"> </w:t>
      </w:r>
    </w:p>
    <w:p w14:paraId="411CC2EC" w14:textId="77777777" w:rsidR="00D4659A" w:rsidRPr="00833A17" w:rsidRDefault="00D4659A" w:rsidP="00D4659A">
      <w:pPr>
        <w:pStyle w:val="ListParagraph"/>
        <w:numPr>
          <w:ilvl w:val="0"/>
          <w:numId w:val="5"/>
        </w:numPr>
        <w:autoSpaceDE w:val="0"/>
        <w:autoSpaceDN w:val="0"/>
        <w:adjustRightInd w:val="0"/>
        <w:spacing w:after="0" w:line="240" w:lineRule="auto"/>
        <w:rPr>
          <w:rFonts w:ascii="Times New Roman" w:hAnsi="Times New Roman"/>
          <w:color w:val="000000"/>
          <w:sz w:val="24"/>
          <w:szCs w:val="24"/>
          <w:u w:val="single"/>
        </w:rPr>
      </w:pPr>
      <w:r w:rsidRPr="00833A17">
        <w:rPr>
          <w:rFonts w:ascii="Times New Roman" w:hAnsi="Times New Roman"/>
          <w:color w:val="000000"/>
          <w:sz w:val="24"/>
          <w:szCs w:val="24"/>
        </w:rPr>
        <w:t xml:space="preserve">Capital purchases (cameras, scales, alarms, testing equipment, storage sheds), or the utility bills to power the site. </w:t>
      </w:r>
      <w:r>
        <w:rPr>
          <w:rFonts w:ascii="Times New Roman" w:hAnsi="Times New Roman"/>
          <w:color w:val="000000"/>
          <w:sz w:val="24"/>
          <w:szCs w:val="24"/>
        </w:rPr>
        <w:t>T</w:t>
      </w:r>
      <w:r w:rsidRPr="00833A17">
        <w:rPr>
          <w:rFonts w:ascii="Times New Roman" w:hAnsi="Times New Roman"/>
          <w:color w:val="000000"/>
          <w:sz w:val="24"/>
          <w:szCs w:val="24"/>
        </w:rPr>
        <w:t>hese costs can be used as match.</w:t>
      </w:r>
    </w:p>
    <w:p w14:paraId="076EB6E6" w14:textId="77777777" w:rsidR="00D4659A" w:rsidRDefault="00D4659A" w:rsidP="00D4659A">
      <w:pPr>
        <w:pStyle w:val="ListParagraph"/>
        <w:numPr>
          <w:ilvl w:val="0"/>
          <w:numId w:val="5"/>
        </w:numPr>
        <w:autoSpaceDE w:val="0"/>
        <w:autoSpaceDN w:val="0"/>
        <w:adjustRightInd w:val="0"/>
        <w:spacing w:after="0" w:line="240" w:lineRule="auto"/>
      </w:pPr>
      <w:r>
        <w:rPr>
          <w:rFonts w:ascii="Times New Roman" w:hAnsi="Times New Roman"/>
          <w:color w:val="000000"/>
          <w:sz w:val="24"/>
        </w:rPr>
        <w:t>Overtime: B</w:t>
      </w:r>
      <w:r w:rsidRPr="00166E00">
        <w:rPr>
          <w:rFonts w:ascii="Times New Roman" w:hAnsi="Times New Roman"/>
          <w:color w:val="000000"/>
          <w:sz w:val="24"/>
        </w:rPr>
        <w:t>ecause Saturday is viewed as a “normal” working day for all clean sweeps, municipal overtime reimbursement will not be</w:t>
      </w:r>
      <w:r>
        <w:rPr>
          <w:rFonts w:ascii="Times New Roman" w:hAnsi="Times New Roman"/>
          <w:color w:val="000000"/>
          <w:sz w:val="24"/>
        </w:rPr>
        <w:t xml:space="preserve"> authorized for Saturday work. </w:t>
      </w:r>
      <w:r w:rsidRPr="00166E00">
        <w:rPr>
          <w:rFonts w:ascii="Times New Roman" w:hAnsi="Times New Roman"/>
          <w:color w:val="000000"/>
          <w:sz w:val="24"/>
        </w:rPr>
        <w:t xml:space="preserve">Contracted labor rates will apply on Saturdays.  </w:t>
      </w:r>
    </w:p>
    <w:p w14:paraId="3D6B3CE4" w14:textId="77777777" w:rsidR="00D4659A" w:rsidRDefault="00D4659A" w:rsidP="00D4659A">
      <w:pPr>
        <w:rPr>
          <w:color w:val="000000"/>
          <w:sz w:val="24"/>
        </w:rPr>
      </w:pPr>
    </w:p>
    <w:p w14:paraId="560BDE87" w14:textId="77777777" w:rsidR="00D4659A" w:rsidRDefault="00D4659A" w:rsidP="00D4659A">
      <w:pPr>
        <w:rPr>
          <w:color w:val="000000"/>
          <w:sz w:val="24"/>
          <w:szCs w:val="24"/>
          <w:u w:val="single"/>
        </w:rPr>
      </w:pPr>
      <w:r w:rsidRPr="00860D2C">
        <w:rPr>
          <w:color w:val="000000"/>
          <w:sz w:val="24"/>
        </w:rPr>
        <w:t xml:space="preserve">Find more information on allowable costs in </w:t>
      </w:r>
      <w:hyperlink r:id="rId35" w:history="1">
        <w:proofErr w:type="spellStart"/>
        <w:r w:rsidRPr="007538F9">
          <w:rPr>
            <w:rStyle w:val="Hyperlink"/>
            <w:sz w:val="24"/>
          </w:rPr>
          <w:t>ch.</w:t>
        </w:r>
        <w:proofErr w:type="spellEnd"/>
        <w:r w:rsidRPr="007538F9">
          <w:rPr>
            <w:rStyle w:val="Hyperlink"/>
            <w:sz w:val="24"/>
          </w:rPr>
          <w:t xml:space="preserve"> ATCP 34.04(2)</w:t>
        </w:r>
      </w:hyperlink>
      <w:r w:rsidRPr="00860D2C">
        <w:rPr>
          <w:color w:val="000000"/>
          <w:sz w:val="24"/>
        </w:rPr>
        <w:t xml:space="preserve">, prohibited costs in </w:t>
      </w:r>
      <w:hyperlink r:id="rId36" w:history="1">
        <w:proofErr w:type="spellStart"/>
        <w:r w:rsidRPr="007538F9">
          <w:rPr>
            <w:rStyle w:val="Hyperlink"/>
            <w:sz w:val="24"/>
          </w:rPr>
          <w:t>ch.</w:t>
        </w:r>
        <w:proofErr w:type="spellEnd"/>
        <w:r w:rsidRPr="007538F9">
          <w:rPr>
            <w:rStyle w:val="Hyperlink"/>
            <w:sz w:val="24"/>
          </w:rPr>
          <w:t xml:space="preserve"> ATCP 34.04(3)</w:t>
        </w:r>
      </w:hyperlink>
      <w:r w:rsidRPr="00860D2C">
        <w:rPr>
          <w:color w:val="000000"/>
          <w:sz w:val="24"/>
        </w:rPr>
        <w:t xml:space="preserve"> and municipal/tribe contributions in </w:t>
      </w:r>
      <w:hyperlink r:id="rId37" w:history="1">
        <w:proofErr w:type="spellStart"/>
        <w:r w:rsidRPr="007538F9">
          <w:rPr>
            <w:rStyle w:val="Hyperlink"/>
            <w:sz w:val="24"/>
          </w:rPr>
          <w:t>ch.</w:t>
        </w:r>
        <w:proofErr w:type="spellEnd"/>
        <w:r w:rsidRPr="007538F9">
          <w:rPr>
            <w:rStyle w:val="Hyperlink"/>
            <w:sz w:val="24"/>
          </w:rPr>
          <w:t xml:space="preserve"> ATCP 34.04(5)</w:t>
        </w:r>
      </w:hyperlink>
      <w:r w:rsidRPr="00860D2C">
        <w:rPr>
          <w:color w:val="000000"/>
          <w:sz w:val="24"/>
        </w:rPr>
        <w:t xml:space="preserve">. </w:t>
      </w:r>
    </w:p>
    <w:p w14:paraId="2064C9DF" w14:textId="77777777" w:rsidR="00D4659A" w:rsidRDefault="00D4659A" w:rsidP="00D4659A">
      <w:pPr>
        <w:rPr>
          <w:color w:val="000000"/>
          <w:sz w:val="24"/>
          <w:szCs w:val="24"/>
          <w:u w:val="single"/>
        </w:rPr>
      </w:pPr>
    </w:p>
    <w:p w14:paraId="55A127E8" w14:textId="77777777" w:rsidR="00D4659A" w:rsidRPr="00BD5951" w:rsidRDefault="00D4659A" w:rsidP="00D4659A">
      <w:pPr>
        <w:rPr>
          <w:color w:val="000000"/>
          <w:sz w:val="24"/>
          <w:szCs w:val="24"/>
          <w:u w:val="single"/>
        </w:rPr>
      </w:pPr>
      <w:r w:rsidRPr="005D1924">
        <w:rPr>
          <w:b/>
          <w:color w:val="000000"/>
          <w:sz w:val="24"/>
          <w:szCs w:val="24"/>
        </w:rPr>
        <w:t xml:space="preserve">Disposal Cost Calculation: </w:t>
      </w:r>
      <w:r w:rsidRPr="0030586D">
        <w:rPr>
          <w:color w:val="000000"/>
          <w:sz w:val="24"/>
          <w:szCs w:val="24"/>
        </w:rPr>
        <w:t>B</w:t>
      </w:r>
      <w:r>
        <w:rPr>
          <w:color w:val="000000"/>
          <w:sz w:val="24"/>
          <w:szCs w:val="24"/>
        </w:rPr>
        <w:t>ase disposal costs on past event participation. Another method:</w:t>
      </w:r>
    </w:p>
    <w:p w14:paraId="2284DC74" w14:textId="77777777" w:rsidR="00D4659A" w:rsidRDefault="00D4659A" w:rsidP="00D4659A">
      <w:pPr>
        <w:numPr>
          <w:ilvl w:val="0"/>
          <w:numId w:val="2"/>
        </w:numPr>
        <w:rPr>
          <w:color w:val="000000"/>
          <w:sz w:val="24"/>
          <w:szCs w:val="24"/>
        </w:rPr>
      </w:pPr>
      <w:r w:rsidRPr="00850E2C">
        <w:rPr>
          <w:color w:val="000000"/>
          <w:sz w:val="24"/>
          <w:szCs w:val="24"/>
        </w:rPr>
        <w:t xml:space="preserve">Determine the number of potential customers, </w:t>
      </w:r>
      <w:r>
        <w:rPr>
          <w:color w:val="000000"/>
          <w:sz w:val="24"/>
          <w:szCs w:val="24"/>
        </w:rPr>
        <w:t>[</w:t>
      </w:r>
      <w:r w:rsidRPr="00850E2C">
        <w:rPr>
          <w:color w:val="000000"/>
          <w:sz w:val="24"/>
          <w:szCs w:val="24"/>
        </w:rPr>
        <w:t>e.g. residential units, farms (active and abandoned)] in the target area</w:t>
      </w:r>
      <w:r>
        <w:rPr>
          <w:color w:val="000000"/>
          <w:sz w:val="24"/>
          <w:szCs w:val="24"/>
        </w:rPr>
        <w:t>.</w:t>
      </w:r>
    </w:p>
    <w:p w14:paraId="5E0A1A91" w14:textId="77777777" w:rsidR="00D4659A" w:rsidRDefault="00D4659A" w:rsidP="00D4659A">
      <w:pPr>
        <w:numPr>
          <w:ilvl w:val="0"/>
          <w:numId w:val="2"/>
        </w:numPr>
        <w:rPr>
          <w:color w:val="000000"/>
          <w:sz w:val="24"/>
          <w:szCs w:val="24"/>
        </w:rPr>
      </w:pPr>
      <w:r>
        <w:rPr>
          <w:color w:val="000000"/>
          <w:sz w:val="24"/>
          <w:szCs w:val="24"/>
        </w:rPr>
        <w:t>Estimate the percentage or number of potential customers expected to participate.</w:t>
      </w:r>
    </w:p>
    <w:p w14:paraId="5F1E5890" w14:textId="4018A500" w:rsidR="00D4659A" w:rsidRPr="00FF55FF" w:rsidRDefault="00D4659A" w:rsidP="00F804BB">
      <w:pPr>
        <w:numPr>
          <w:ilvl w:val="0"/>
          <w:numId w:val="2"/>
        </w:numPr>
        <w:rPr>
          <w:color w:val="000000"/>
          <w:sz w:val="24"/>
          <w:szCs w:val="24"/>
        </w:rPr>
      </w:pPr>
      <w:r w:rsidRPr="001F73AD">
        <w:rPr>
          <w:color w:val="000000"/>
          <w:sz w:val="24"/>
          <w:szCs w:val="24"/>
        </w:rPr>
        <w:t>Determine potential waste amounts per person from each</w:t>
      </w:r>
      <w:r w:rsidR="00F804BB">
        <w:rPr>
          <w:color w:val="000000"/>
          <w:sz w:val="24"/>
          <w:szCs w:val="24"/>
        </w:rPr>
        <w:t xml:space="preserve"> grant type</w:t>
      </w:r>
      <w:r w:rsidRPr="001F73AD">
        <w:rPr>
          <w:color w:val="000000"/>
          <w:sz w:val="24"/>
          <w:szCs w:val="24"/>
        </w:rPr>
        <w:t xml:space="preserve">. </w:t>
      </w:r>
      <w:r>
        <w:rPr>
          <w:color w:val="000000"/>
          <w:sz w:val="24"/>
          <w:szCs w:val="24"/>
        </w:rPr>
        <w:t xml:space="preserve">If you accept latex paint, remember that latex paint disposal costs cannot be reimbursed and pounds of latex are not included in the waste per pound numbers </w:t>
      </w:r>
      <w:r w:rsidR="00F804BB">
        <w:rPr>
          <w:color w:val="000000"/>
          <w:sz w:val="24"/>
          <w:szCs w:val="24"/>
        </w:rPr>
        <w:t>reported.</w:t>
      </w:r>
    </w:p>
    <w:p w14:paraId="2A388420" w14:textId="77777777" w:rsidR="00D4659A" w:rsidRDefault="00D4659A" w:rsidP="00D4659A">
      <w:pPr>
        <w:numPr>
          <w:ilvl w:val="0"/>
          <w:numId w:val="2"/>
        </w:numPr>
        <w:rPr>
          <w:color w:val="000000"/>
          <w:sz w:val="24"/>
          <w:szCs w:val="24"/>
        </w:rPr>
      </w:pPr>
      <w:r w:rsidRPr="001B0E02">
        <w:rPr>
          <w:color w:val="000000"/>
          <w:sz w:val="24"/>
          <w:szCs w:val="24"/>
        </w:rPr>
        <w:t>Determine disposal costs based on price per pound quoted by your hazardous waste contractor.</w:t>
      </w:r>
    </w:p>
    <w:p w14:paraId="5531841C" w14:textId="77777777" w:rsidR="00D4659A" w:rsidRPr="001B0E02" w:rsidRDefault="00D4659A" w:rsidP="00D4659A">
      <w:pPr>
        <w:rPr>
          <w:color w:val="000000"/>
          <w:sz w:val="24"/>
          <w:szCs w:val="24"/>
        </w:rPr>
      </w:pPr>
    </w:p>
    <w:p w14:paraId="67A600C2" w14:textId="77777777" w:rsidR="00D4659A" w:rsidRDefault="00D4659A" w:rsidP="00D4659A">
      <w:pPr>
        <w:pStyle w:val="NormalWeb"/>
        <w:spacing w:before="0" w:beforeAutospacing="0" w:after="0" w:afterAutospacing="0"/>
      </w:pPr>
      <w:r w:rsidRPr="003D2451">
        <w:rPr>
          <w:b/>
        </w:rPr>
        <w:t xml:space="preserve">Calculate Required Match: </w:t>
      </w:r>
      <w:r w:rsidRPr="00850E2C">
        <w:t xml:space="preserve">Applicants must contribute a minimum of 25% of their </w:t>
      </w:r>
      <w:r w:rsidRPr="00596836">
        <w:rPr>
          <w:b/>
        </w:rPr>
        <w:t>total project cost</w:t>
      </w:r>
      <w:r w:rsidRPr="00850E2C">
        <w:t xml:space="preserve"> as a grant match</w:t>
      </w:r>
      <w:r>
        <w:t xml:space="preserve"> (contributions can be in-kind match or cash)</w:t>
      </w:r>
      <w:r w:rsidRPr="00850E2C">
        <w:t xml:space="preserve">. </w:t>
      </w:r>
      <w:r>
        <w:t xml:space="preserve">Calculate your own estimated match based on your cost estimates. The formula </w:t>
      </w:r>
      <w:proofErr w:type="gramStart"/>
      <w:r>
        <w:t>to</w:t>
      </w:r>
      <w:proofErr w:type="gramEnd"/>
      <w:r>
        <w:t xml:space="preserve"> use is: Total project cost x .25 = Match. Compare this to the estimated match figure from Section B. Verify that the match calculated in this section must be equal to or greater than the match calculated in Section B. For example, if your budget estimates the total cost of your collection to be $8,000, then your match would be $2,000. However, in Section B, if you requested a $10,000 grant and your required match was $3,333, you need to adjust your budget. Either increase your match or reduce your grant. The purpose of this section is to ensure that grant applicants are aware of the level of match that is needed. </w:t>
      </w:r>
    </w:p>
    <w:p w14:paraId="2529E923" w14:textId="77777777" w:rsidR="00D4659A" w:rsidRPr="003D2451" w:rsidRDefault="00D4659A" w:rsidP="00D4659A">
      <w:pPr>
        <w:tabs>
          <w:tab w:val="left" w:pos="3960"/>
        </w:tabs>
        <w:autoSpaceDE w:val="0"/>
        <w:autoSpaceDN w:val="0"/>
        <w:adjustRightInd w:val="0"/>
        <w:rPr>
          <w:b/>
          <w:smallCaps/>
          <w:sz w:val="24"/>
          <w:szCs w:val="24"/>
        </w:rPr>
      </w:pPr>
      <w:r w:rsidRPr="003D2451">
        <w:rPr>
          <w:b/>
          <w:smallCaps/>
          <w:sz w:val="24"/>
          <w:szCs w:val="24"/>
        </w:rPr>
        <w:lastRenderedPageBreak/>
        <w:t xml:space="preserve">Section H: </w:t>
      </w:r>
      <w:r>
        <w:rPr>
          <w:b/>
          <w:smallCaps/>
          <w:sz w:val="24"/>
          <w:szCs w:val="24"/>
        </w:rPr>
        <w:t xml:space="preserve">Local Support </w:t>
      </w:r>
    </w:p>
    <w:p w14:paraId="53E1B5AF" w14:textId="386785C1" w:rsidR="00D4659A" w:rsidRPr="00EC2D4B" w:rsidRDefault="00D4659A" w:rsidP="00D4659A">
      <w:pPr>
        <w:autoSpaceDE w:val="0"/>
        <w:autoSpaceDN w:val="0"/>
        <w:adjustRightInd w:val="0"/>
        <w:rPr>
          <w:color w:val="000000"/>
          <w:sz w:val="24"/>
        </w:rPr>
      </w:pPr>
      <w:r>
        <w:rPr>
          <w:color w:val="000000"/>
          <w:sz w:val="24"/>
        </w:rPr>
        <w:t xml:space="preserve">Describe your local support. This might include monetary support from your local government or survey results that show public support for the program. Other examples might include local businesses support or donations, volunteers from local organizations or government officials. Include </w:t>
      </w:r>
      <w:r w:rsidR="00F804BB">
        <w:rPr>
          <w:color w:val="000000"/>
          <w:sz w:val="24"/>
        </w:rPr>
        <w:t xml:space="preserve">and attach </w:t>
      </w:r>
      <w:r>
        <w:rPr>
          <w:color w:val="000000"/>
          <w:sz w:val="24"/>
        </w:rPr>
        <w:t xml:space="preserve">documentation. </w:t>
      </w:r>
    </w:p>
    <w:p w14:paraId="1503EFD7" w14:textId="77777777" w:rsidR="00D4659A" w:rsidRDefault="00D4659A" w:rsidP="00D4659A">
      <w:pPr>
        <w:autoSpaceDE w:val="0"/>
        <w:autoSpaceDN w:val="0"/>
        <w:adjustRightInd w:val="0"/>
        <w:rPr>
          <w:b/>
          <w:color w:val="000000"/>
          <w:sz w:val="24"/>
        </w:rPr>
      </w:pPr>
    </w:p>
    <w:p w14:paraId="5314C8D8" w14:textId="77777777" w:rsidR="00D4659A" w:rsidRPr="003D2451" w:rsidRDefault="00D4659A" w:rsidP="00D4659A">
      <w:pPr>
        <w:autoSpaceDE w:val="0"/>
        <w:autoSpaceDN w:val="0"/>
        <w:adjustRightInd w:val="0"/>
        <w:rPr>
          <w:b/>
          <w:smallCaps/>
          <w:color w:val="000000"/>
          <w:sz w:val="24"/>
        </w:rPr>
      </w:pPr>
      <w:r w:rsidRPr="003D2451">
        <w:rPr>
          <w:b/>
          <w:smallCaps/>
          <w:color w:val="000000"/>
          <w:sz w:val="24"/>
        </w:rPr>
        <w:t xml:space="preserve">Section </w:t>
      </w:r>
      <w:r>
        <w:rPr>
          <w:b/>
          <w:smallCaps/>
          <w:color w:val="000000"/>
          <w:sz w:val="24"/>
        </w:rPr>
        <w:t>I</w:t>
      </w:r>
      <w:r w:rsidRPr="003D2451">
        <w:rPr>
          <w:b/>
          <w:smallCaps/>
          <w:color w:val="000000"/>
          <w:sz w:val="24"/>
        </w:rPr>
        <w:t>: Public Information</w:t>
      </w:r>
    </w:p>
    <w:p w14:paraId="5F69FA15" w14:textId="60C5510D" w:rsidR="00D4659A" w:rsidRDefault="00D4659A" w:rsidP="00D4659A">
      <w:pPr>
        <w:autoSpaceDE w:val="0"/>
        <w:autoSpaceDN w:val="0"/>
        <w:adjustRightInd w:val="0"/>
        <w:rPr>
          <w:color w:val="000000"/>
          <w:sz w:val="24"/>
        </w:rPr>
      </w:pPr>
      <w:r>
        <w:rPr>
          <w:color w:val="000000"/>
          <w:sz w:val="24"/>
        </w:rPr>
        <w:t xml:space="preserve">Describe how you will make your constituents aware of your Clean Sweep. Some examples might be </w:t>
      </w:r>
      <w:proofErr w:type="gramStart"/>
      <w:r>
        <w:rPr>
          <w:color w:val="000000"/>
          <w:sz w:val="24"/>
        </w:rPr>
        <w:t>press</w:t>
      </w:r>
      <w:proofErr w:type="gramEnd"/>
      <w:r>
        <w:rPr>
          <w:color w:val="000000"/>
          <w:sz w:val="24"/>
        </w:rPr>
        <w:t xml:space="preserve"> releases, newspaper or radio ads, social media, presentations to different groups, direct mail, displays at local events. Note </w:t>
      </w:r>
      <w:proofErr w:type="gramStart"/>
      <w:r>
        <w:rPr>
          <w:color w:val="000000"/>
          <w:sz w:val="24"/>
        </w:rPr>
        <w:t>if</w:t>
      </w:r>
      <w:proofErr w:type="gramEnd"/>
      <w:r>
        <w:rPr>
          <w:color w:val="000000"/>
          <w:sz w:val="24"/>
        </w:rPr>
        <w:t xml:space="preserve"> you are planning on some new outreach methods or if you have had </w:t>
      </w:r>
      <w:proofErr w:type="gramStart"/>
      <w:r>
        <w:rPr>
          <w:color w:val="000000"/>
          <w:sz w:val="24"/>
        </w:rPr>
        <w:t>particular success</w:t>
      </w:r>
      <w:proofErr w:type="gramEnd"/>
      <w:r>
        <w:rPr>
          <w:color w:val="000000"/>
          <w:sz w:val="24"/>
        </w:rPr>
        <w:t xml:space="preserve"> with something that you will use again. Do you plan to reach out to a particular ethnic group or </w:t>
      </w:r>
      <w:proofErr w:type="gramStart"/>
      <w:r>
        <w:rPr>
          <w:color w:val="000000"/>
          <w:sz w:val="24"/>
        </w:rPr>
        <w:t>particular audience</w:t>
      </w:r>
      <w:proofErr w:type="gramEnd"/>
      <w:r>
        <w:rPr>
          <w:color w:val="000000"/>
          <w:sz w:val="24"/>
        </w:rPr>
        <w:t xml:space="preserve"> (farms or businesses or a new area)? Describe your plan. Include </w:t>
      </w:r>
      <w:r w:rsidR="00F804BB">
        <w:rPr>
          <w:color w:val="000000"/>
          <w:sz w:val="24"/>
        </w:rPr>
        <w:t xml:space="preserve">and attach </w:t>
      </w:r>
      <w:r>
        <w:rPr>
          <w:color w:val="000000"/>
          <w:sz w:val="24"/>
        </w:rPr>
        <w:t xml:space="preserve">examples, links, pictures or documentation. </w:t>
      </w:r>
    </w:p>
    <w:p w14:paraId="7FABDBE1" w14:textId="77777777" w:rsidR="00D4659A" w:rsidRDefault="00D4659A" w:rsidP="00D4659A">
      <w:pPr>
        <w:autoSpaceDE w:val="0"/>
        <w:autoSpaceDN w:val="0"/>
        <w:adjustRightInd w:val="0"/>
        <w:rPr>
          <w:color w:val="000000"/>
          <w:sz w:val="24"/>
        </w:rPr>
      </w:pPr>
    </w:p>
    <w:p w14:paraId="7F1F4849" w14:textId="77777777" w:rsidR="00D4659A" w:rsidRDefault="00D4659A" w:rsidP="00D4659A">
      <w:pPr>
        <w:autoSpaceDE w:val="0"/>
        <w:autoSpaceDN w:val="0"/>
        <w:adjustRightInd w:val="0"/>
        <w:rPr>
          <w:b/>
          <w:smallCaps/>
          <w:color w:val="000000"/>
          <w:sz w:val="24"/>
        </w:rPr>
      </w:pPr>
      <w:r>
        <w:rPr>
          <w:b/>
          <w:smallCaps/>
          <w:color w:val="000000"/>
          <w:sz w:val="24"/>
        </w:rPr>
        <w:t xml:space="preserve">Section J: Expanded Services </w:t>
      </w:r>
    </w:p>
    <w:p w14:paraId="6E251AF8" w14:textId="02042E43" w:rsidR="00D4659A" w:rsidRDefault="00D4659A" w:rsidP="00D4659A">
      <w:pPr>
        <w:autoSpaceDE w:val="0"/>
        <w:autoSpaceDN w:val="0"/>
        <w:adjustRightInd w:val="0"/>
        <w:rPr>
          <w:color w:val="000000"/>
          <w:sz w:val="24"/>
        </w:rPr>
      </w:pPr>
      <w:r>
        <w:rPr>
          <w:color w:val="000000"/>
          <w:sz w:val="24"/>
        </w:rPr>
        <w:t xml:space="preserve">If </w:t>
      </w:r>
      <w:proofErr w:type="gramStart"/>
      <w:r>
        <w:rPr>
          <w:color w:val="000000"/>
          <w:sz w:val="24"/>
        </w:rPr>
        <w:t>you will</w:t>
      </w:r>
      <w:proofErr w:type="gramEnd"/>
      <w:r>
        <w:rPr>
          <w:color w:val="000000"/>
          <w:sz w:val="24"/>
        </w:rPr>
        <w:t xml:space="preserve"> host more collection sites, expand your collection area, offer new or expanded services or add new partnerships, this is the place to describe these efforts. </w:t>
      </w:r>
      <w:r>
        <w:rPr>
          <w:color w:val="000000"/>
          <w:sz w:val="24"/>
        </w:rPr>
        <w:br/>
      </w:r>
    </w:p>
    <w:p w14:paraId="20887F14" w14:textId="77777777" w:rsidR="00D4659A" w:rsidRDefault="00D4659A" w:rsidP="00D4659A">
      <w:pPr>
        <w:autoSpaceDE w:val="0"/>
        <w:autoSpaceDN w:val="0"/>
        <w:adjustRightInd w:val="0"/>
        <w:rPr>
          <w:b/>
          <w:smallCaps/>
          <w:color w:val="000000"/>
          <w:sz w:val="24"/>
        </w:rPr>
      </w:pPr>
      <w:r>
        <w:rPr>
          <w:b/>
          <w:smallCaps/>
          <w:color w:val="000000"/>
          <w:sz w:val="24"/>
        </w:rPr>
        <w:t xml:space="preserve">Section K: Website </w:t>
      </w:r>
    </w:p>
    <w:p w14:paraId="2F7FD3CB" w14:textId="77777777" w:rsidR="00D4659A" w:rsidRPr="00157A61" w:rsidRDefault="00D4659A" w:rsidP="00D4659A">
      <w:pPr>
        <w:autoSpaceDE w:val="0"/>
        <w:autoSpaceDN w:val="0"/>
        <w:adjustRightInd w:val="0"/>
        <w:rPr>
          <w:color w:val="000000"/>
          <w:sz w:val="24"/>
        </w:rPr>
      </w:pPr>
      <w:r>
        <w:rPr>
          <w:color w:val="000000"/>
          <w:sz w:val="24"/>
        </w:rPr>
        <w:t xml:space="preserve">Enter the website address where you currently or intend to provide information on your clean sweep. If the website doesn’t </w:t>
      </w:r>
      <w:proofErr w:type="gramStart"/>
      <w:r>
        <w:rPr>
          <w:color w:val="000000"/>
          <w:sz w:val="24"/>
        </w:rPr>
        <w:t>yet exist</w:t>
      </w:r>
      <w:proofErr w:type="gramEnd"/>
      <w:r>
        <w:rPr>
          <w:color w:val="000000"/>
          <w:sz w:val="24"/>
        </w:rPr>
        <w:t xml:space="preserve">, provide a general address that will link to the information once available. The web address will be captured and placed on our department webpage to link the public with funded projects. </w:t>
      </w:r>
    </w:p>
    <w:p w14:paraId="55ECEF0F" w14:textId="13B9052C" w:rsidR="00D4659A" w:rsidRDefault="00D4659A" w:rsidP="00D4659A">
      <w:pPr>
        <w:rPr>
          <w:rFonts w:eastAsia="Calibri"/>
          <w:sz w:val="24"/>
          <w:szCs w:val="24"/>
        </w:rPr>
      </w:pPr>
    </w:p>
    <w:p w14:paraId="7D9BE3E5" w14:textId="77777777" w:rsidR="00D4659A" w:rsidRDefault="00D4659A" w:rsidP="00D4659A">
      <w:pPr>
        <w:autoSpaceDE w:val="0"/>
        <w:autoSpaceDN w:val="0"/>
        <w:adjustRightInd w:val="0"/>
        <w:rPr>
          <w:b/>
          <w:smallCaps/>
          <w:sz w:val="24"/>
          <w:szCs w:val="24"/>
        </w:rPr>
      </w:pPr>
      <w:r>
        <w:rPr>
          <w:b/>
          <w:smallCaps/>
          <w:sz w:val="24"/>
          <w:szCs w:val="24"/>
        </w:rPr>
        <w:t>Related Information</w:t>
      </w:r>
    </w:p>
    <w:p w14:paraId="6082B30A" w14:textId="77777777" w:rsidR="00D4659A" w:rsidRPr="002A65EE" w:rsidRDefault="00D4659A" w:rsidP="00D4659A">
      <w:pPr>
        <w:autoSpaceDE w:val="0"/>
        <w:autoSpaceDN w:val="0"/>
        <w:adjustRightInd w:val="0"/>
        <w:rPr>
          <w:b/>
          <w:smallCaps/>
          <w:sz w:val="24"/>
          <w:szCs w:val="24"/>
        </w:rPr>
      </w:pPr>
    </w:p>
    <w:p w14:paraId="111B6160" w14:textId="26738DF9" w:rsidR="00D4659A" w:rsidRDefault="00D4659A" w:rsidP="00D4659A">
      <w:pPr>
        <w:rPr>
          <w:sz w:val="24"/>
          <w:szCs w:val="24"/>
        </w:rPr>
      </w:pPr>
      <w:r w:rsidRPr="006766F5">
        <w:rPr>
          <w:b/>
          <w:sz w:val="24"/>
          <w:szCs w:val="24"/>
        </w:rPr>
        <w:t>Fund Transfer Between Grants:</w:t>
      </w:r>
      <w:r>
        <w:rPr>
          <w:sz w:val="24"/>
          <w:szCs w:val="24"/>
        </w:rPr>
        <w:t xml:space="preserve"> </w:t>
      </w:r>
      <w:r w:rsidRPr="00850E2C">
        <w:rPr>
          <w:sz w:val="24"/>
          <w:szCs w:val="24"/>
        </w:rPr>
        <w:t xml:space="preserve">Under </w:t>
      </w:r>
      <w:hyperlink r:id="rId38" w:history="1">
        <w:r w:rsidRPr="00F804BB">
          <w:rPr>
            <w:rStyle w:val="Hyperlink"/>
            <w:sz w:val="24"/>
            <w:szCs w:val="24"/>
          </w:rPr>
          <w:t xml:space="preserve">Wis. Adm. Code </w:t>
        </w:r>
        <w:proofErr w:type="spellStart"/>
        <w:r w:rsidRPr="00F804BB">
          <w:rPr>
            <w:rStyle w:val="Hyperlink"/>
            <w:sz w:val="24"/>
            <w:szCs w:val="24"/>
          </w:rPr>
          <w:t>ch.</w:t>
        </w:r>
        <w:proofErr w:type="spellEnd"/>
        <w:r w:rsidRPr="00F804BB">
          <w:rPr>
            <w:rStyle w:val="Hyperlink"/>
            <w:sz w:val="24"/>
            <w:szCs w:val="24"/>
          </w:rPr>
          <w:t xml:space="preserve"> ATCP 34</w:t>
        </w:r>
        <w:r w:rsidR="00F804BB" w:rsidRPr="00F804BB">
          <w:rPr>
            <w:rStyle w:val="Hyperlink"/>
            <w:sz w:val="24"/>
            <w:szCs w:val="24"/>
          </w:rPr>
          <w:t>.12(4)</w:t>
        </w:r>
      </w:hyperlink>
      <w:r>
        <w:rPr>
          <w:sz w:val="24"/>
          <w:szCs w:val="24"/>
        </w:rPr>
        <w:t xml:space="preserve">, </w:t>
      </w:r>
      <w:r w:rsidRPr="00850E2C">
        <w:rPr>
          <w:sz w:val="24"/>
          <w:szCs w:val="24"/>
        </w:rPr>
        <w:t>up to 50</w:t>
      </w:r>
      <w:r>
        <w:rPr>
          <w:sz w:val="24"/>
          <w:szCs w:val="24"/>
        </w:rPr>
        <w:t xml:space="preserve"> percent</w:t>
      </w:r>
      <w:r w:rsidRPr="00850E2C">
        <w:rPr>
          <w:sz w:val="24"/>
          <w:szCs w:val="24"/>
        </w:rPr>
        <w:t xml:space="preserve"> of the value of grants can be transferred from one account to another on collection day for counties offering A</w:t>
      </w:r>
      <w:r>
        <w:rPr>
          <w:sz w:val="24"/>
          <w:szCs w:val="24"/>
        </w:rPr>
        <w:t xml:space="preserve">g and HHW collection services. </w:t>
      </w:r>
      <w:r w:rsidRPr="00850E2C">
        <w:rPr>
          <w:sz w:val="24"/>
          <w:szCs w:val="24"/>
        </w:rPr>
        <w:t>This is a discretionary option of each grantee in consultation with its hazardous waste c</w:t>
      </w:r>
      <w:r>
        <w:rPr>
          <w:sz w:val="24"/>
          <w:szCs w:val="24"/>
        </w:rPr>
        <w:t xml:space="preserve">ontractor. </w:t>
      </w:r>
      <w:r w:rsidRPr="00850E2C">
        <w:rPr>
          <w:sz w:val="24"/>
          <w:szCs w:val="24"/>
        </w:rPr>
        <w:t xml:space="preserve">This option is intended to provide counties with greater </w:t>
      </w:r>
      <w:r>
        <w:rPr>
          <w:sz w:val="24"/>
          <w:szCs w:val="24"/>
        </w:rPr>
        <w:t>flexibility</w:t>
      </w:r>
      <w:r w:rsidRPr="00850E2C">
        <w:rPr>
          <w:sz w:val="24"/>
          <w:szCs w:val="24"/>
        </w:rPr>
        <w:t>. Only those cost categories that directly relate to waste intake, (e.g. supplies, services, waste disposal) can reflect transfer amounts</w:t>
      </w:r>
      <w:r w:rsidRPr="008A084D">
        <w:rPr>
          <w:sz w:val="24"/>
          <w:szCs w:val="24"/>
        </w:rPr>
        <w:t>.</w:t>
      </w:r>
      <w:r>
        <w:rPr>
          <w:sz w:val="24"/>
          <w:szCs w:val="24"/>
        </w:rPr>
        <w:t xml:space="preserve"> As the grant coordinator, if you are also the coordinator for an unwanted prescription drug grant, unused drug grant funds can be applied to household expenses and vice-versa. </w:t>
      </w:r>
    </w:p>
    <w:p w14:paraId="62735213" w14:textId="77777777" w:rsidR="00D4659A" w:rsidRDefault="00D4659A" w:rsidP="00D4659A">
      <w:pPr>
        <w:rPr>
          <w:sz w:val="24"/>
          <w:szCs w:val="24"/>
        </w:rPr>
      </w:pPr>
    </w:p>
    <w:p w14:paraId="7D209790" w14:textId="09697739" w:rsidR="00D4659A" w:rsidRDefault="00D4659A" w:rsidP="00D4659A">
      <w:pPr>
        <w:autoSpaceDE w:val="0"/>
        <w:autoSpaceDN w:val="0"/>
        <w:adjustRightInd w:val="0"/>
        <w:rPr>
          <w:sz w:val="24"/>
          <w:szCs w:val="24"/>
        </w:rPr>
      </w:pPr>
      <w:r w:rsidRPr="00D36ABE">
        <w:rPr>
          <w:b/>
          <w:sz w:val="24"/>
          <w:szCs w:val="24"/>
        </w:rPr>
        <w:t xml:space="preserve">Prohibited </w:t>
      </w:r>
      <w:proofErr w:type="gramStart"/>
      <w:r w:rsidRPr="00D36ABE">
        <w:rPr>
          <w:b/>
          <w:sz w:val="24"/>
          <w:szCs w:val="24"/>
        </w:rPr>
        <w:t>wastes</w:t>
      </w:r>
      <w:proofErr w:type="gramEnd"/>
      <w:r>
        <w:rPr>
          <w:b/>
          <w:sz w:val="24"/>
          <w:szCs w:val="24"/>
        </w:rPr>
        <w:t xml:space="preserve">: </w:t>
      </w:r>
      <w:r w:rsidRPr="004073B7">
        <w:rPr>
          <w:sz w:val="24"/>
          <w:szCs w:val="24"/>
        </w:rPr>
        <w:t xml:space="preserve">The department </w:t>
      </w:r>
      <w:r w:rsidRPr="007900B1">
        <w:rPr>
          <w:i/>
          <w:sz w:val="24"/>
          <w:szCs w:val="24"/>
        </w:rPr>
        <w:t>will not reimburse</w:t>
      </w:r>
      <w:r w:rsidRPr="004073B7">
        <w:rPr>
          <w:sz w:val="24"/>
          <w:szCs w:val="24"/>
        </w:rPr>
        <w:t xml:space="preserve"> </w:t>
      </w:r>
      <w:r>
        <w:rPr>
          <w:sz w:val="24"/>
          <w:szCs w:val="24"/>
        </w:rPr>
        <w:t xml:space="preserve">the disposal </w:t>
      </w:r>
      <w:r w:rsidRPr="004073B7">
        <w:rPr>
          <w:sz w:val="24"/>
          <w:szCs w:val="24"/>
        </w:rPr>
        <w:t>for certain waste</w:t>
      </w:r>
      <w:r w:rsidR="001F3F74">
        <w:rPr>
          <w:sz w:val="24"/>
          <w:szCs w:val="24"/>
        </w:rPr>
        <w:t xml:space="preserve"> items</w:t>
      </w:r>
      <w:r w:rsidRPr="004073B7">
        <w:rPr>
          <w:sz w:val="24"/>
          <w:szCs w:val="24"/>
        </w:rPr>
        <w:t>. However, some grant</w:t>
      </w:r>
      <w:r>
        <w:rPr>
          <w:sz w:val="24"/>
          <w:szCs w:val="24"/>
        </w:rPr>
        <w:t>ees</w:t>
      </w:r>
      <w:r w:rsidRPr="004073B7">
        <w:rPr>
          <w:sz w:val="24"/>
          <w:szCs w:val="24"/>
        </w:rPr>
        <w:t xml:space="preserve"> collect these items </w:t>
      </w:r>
      <w:r>
        <w:rPr>
          <w:sz w:val="24"/>
          <w:szCs w:val="24"/>
        </w:rPr>
        <w:t xml:space="preserve">(i.e. latex paint) </w:t>
      </w:r>
      <w:r w:rsidRPr="004073B7">
        <w:rPr>
          <w:sz w:val="24"/>
          <w:szCs w:val="24"/>
        </w:rPr>
        <w:t>and pay for their disposal as a “draw” for their event.</w:t>
      </w:r>
      <w:r>
        <w:rPr>
          <w:b/>
          <w:sz w:val="24"/>
          <w:szCs w:val="24"/>
        </w:rPr>
        <w:t xml:space="preserve"> </w:t>
      </w:r>
      <w:r w:rsidRPr="002A65EE">
        <w:rPr>
          <w:sz w:val="24"/>
          <w:szCs w:val="24"/>
        </w:rPr>
        <w:t xml:space="preserve">See </w:t>
      </w:r>
      <w:hyperlink r:id="rId39" w:history="1">
        <w:proofErr w:type="spellStart"/>
        <w:r w:rsidRPr="001F3F74">
          <w:rPr>
            <w:rStyle w:val="Hyperlink"/>
            <w:sz w:val="24"/>
            <w:szCs w:val="24"/>
          </w:rPr>
          <w:t>ch.</w:t>
        </w:r>
        <w:proofErr w:type="spellEnd"/>
        <w:r w:rsidRPr="001F3F74">
          <w:rPr>
            <w:rStyle w:val="Hyperlink"/>
            <w:sz w:val="24"/>
            <w:szCs w:val="24"/>
          </w:rPr>
          <w:t xml:space="preserve"> ATCP 34.04</w:t>
        </w:r>
        <w:r w:rsidR="001F3F74" w:rsidRPr="001F3F74">
          <w:rPr>
            <w:rStyle w:val="Hyperlink"/>
            <w:sz w:val="24"/>
            <w:szCs w:val="24"/>
          </w:rPr>
          <w:t>(3)</w:t>
        </w:r>
      </w:hyperlink>
      <w:r w:rsidRPr="002A65EE">
        <w:rPr>
          <w:sz w:val="24"/>
          <w:szCs w:val="24"/>
        </w:rPr>
        <w:t>, Wis. Adm. Code</w:t>
      </w:r>
      <w:r>
        <w:rPr>
          <w:sz w:val="24"/>
          <w:szCs w:val="24"/>
        </w:rPr>
        <w:t xml:space="preserve"> for more information. </w:t>
      </w:r>
      <w:r w:rsidRPr="00522DBB">
        <w:rPr>
          <w:sz w:val="24"/>
          <w:szCs w:val="24"/>
        </w:rPr>
        <w:t xml:space="preserve">Waste types which </w:t>
      </w:r>
      <w:r>
        <w:rPr>
          <w:sz w:val="24"/>
          <w:szCs w:val="24"/>
        </w:rPr>
        <w:t xml:space="preserve">DATCP </w:t>
      </w:r>
      <w:r w:rsidRPr="00522DBB">
        <w:rPr>
          <w:sz w:val="24"/>
          <w:szCs w:val="24"/>
        </w:rPr>
        <w:t>will not reimburse include:</w:t>
      </w:r>
    </w:p>
    <w:p w14:paraId="66636865" w14:textId="77788B7A"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O</w:t>
      </w:r>
      <w:r w:rsidR="00D4659A" w:rsidRPr="00D36ABE">
        <w:rPr>
          <w:rFonts w:ascii="Times New Roman" w:hAnsi="Times New Roman"/>
          <w:sz w:val="24"/>
          <w:szCs w:val="24"/>
        </w:rPr>
        <w:t>il (unless the oil is co</w:t>
      </w:r>
      <w:r w:rsidR="00D4659A">
        <w:rPr>
          <w:rFonts w:ascii="Times New Roman" w:hAnsi="Times New Roman"/>
          <w:sz w:val="24"/>
          <w:szCs w:val="24"/>
        </w:rPr>
        <w:t>ntaminated with chemical waste)</w:t>
      </w:r>
      <w:r w:rsidR="00D4659A" w:rsidRPr="00D36ABE">
        <w:rPr>
          <w:rFonts w:ascii="Times New Roman" w:hAnsi="Times New Roman"/>
          <w:sz w:val="24"/>
          <w:szCs w:val="24"/>
        </w:rPr>
        <w:t xml:space="preserve"> </w:t>
      </w:r>
    </w:p>
    <w:p w14:paraId="0EA8D8EA" w14:textId="1FE14A9D"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C</w:t>
      </w:r>
      <w:r w:rsidR="00D4659A" w:rsidRPr="00D36ABE">
        <w:rPr>
          <w:rFonts w:ascii="Times New Roman" w:hAnsi="Times New Roman"/>
          <w:sz w:val="24"/>
          <w:szCs w:val="24"/>
        </w:rPr>
        <w:t>ontaminated soil or debris (except for small quantities that the depar</w:t>
      </w:r>
      <w:r>
        <w:rPr>
          <w:rFonts w:ascii="Times New Roman" w:hAnsi="Times New Roman"/>
          <w:sz w:val="24"/>
          <w:szCs w:val="24"/>
        </w:rPr>
        <w:t>tment specifically approves in a</w:t>
      </w:r>
      <w:r w:rsidR="00D4659A">
        <w:rPr>
          <w:rFonts w:ascii="Times New Roman" w:hAnsi="Times New Roman"/>
          <w:sz w:val="24"/>
          <w:szCs w:val="24"/>
        </w:rPr>
        <w:t>dvance on a case−by−case basis)</w:t>
      </w:r>
    </w:p>
    <w:p w14:paraId="7E9643E6" w14:textId="66FA91D4"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T</w:t>
      </w:r>
      <w:r w:rsidR="00D4659A" w:rsidRPr="00D36ABE">
        <w:rPr>
          <w:rFonts w:ascii="Times New Roman" w:hAnsi="Times New Roman"/>
          <w:sz w:val="24"/>
          <w:szCs w:val="24"/>
        </w:rPr>
        <w:t>riple–rinsed plastic pes</w:t>
      </w:r>
      <w:r w:rsidR="00D4659A">
        <w:rPr>
          <w:rFonts w:ascii="Times New Roman" w:hAnsi="Times New Roman"/>
          <w:sz w:val="24"/>
          <w:szCs w:val="24"/>
        </w:rPr>
        <w:t>ticide containers</w:t>
      </w:r>
    </w:p>
    <w:p w14:paraId="65B7C5EA" w14:textId="675DCAB6"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M</w:t>
      </w:r>
      <w:r w:rsidR="00D4659A" w:rsidRPr="00D36ABE">
        <w:rPr>
          <w:rFonts w:ascii="Times New Roman" w:hAnsi="Times New Roman"/>
          <w:sz w:val="24"/>
          <w:szCs w:val="24"/>
        </w:rPr>
        <w:t xml:space="preserve">aterials that are handled by other waste </w:t>
      </w:r>
      <w:r w:rsidR="00D4659A">
        <w:rPr>
          <w:rFonts w:ascii="Times New Roman" w:hAnsi="Times New Roman"/>
          <w:sz w:val="24"/>
          <w:szCs w:val="24"/>
        </w:rPr>
        <w:t>disposal or recycling programs</w:t>
      </w:r>
    </w:p>
    <w:p w14:paraId="5630897C" w14:textId="4A4F616D"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B</w:t>
      </w:r>
      <w:r w:rsidR="00D4659A">
        <w:rPr>
          <w:rFonts w:ascii="Times New Roman" w:hAnsi="Times New Roman"/>
          <w:sz w:val="24"/>
          <w:szCs w:val="24"/>
        </w:rPr>
        <w:t>atteries</w:t>
      </w:r>
      <w:r w:rsidR="00D4659A" w:rsidRPr="00D36ABE">
        <w:rPr>
          <w:rFonts w:ascii="Times New Roman" w:hAnsi="Times New Roman"/>
          <w:sz w:val="24"/>
          <w:szCs w:val="24"/>
        </w:rPr>
        <w:t xml:space="preserve"> </w:t>
      </w:r>
    </w:p>
    <w:p w14:paraId="1F172DF8" w14:textId="7E757B77"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N</w:t>
      </w:r>
      <w:r w:rsidR="00D4659A">
        <w:rPr>
          <w:rFonts w:ascii="Times New Roman" w:hAnsi="Times New Roman"/>
          <w:sz w:val="24"/>
          <w:szCs w:val="24"/>
        </w:rPr>
        <w:t>on−mercury bulbs</w:t>
      </w:r>
      <w:r w:rsidR="00D4659A" w:rsidRPr="00D36ABE">
        <w:rPr>
          <w:rFonts w:ascii="Times New Roman" w:hAnsi="Times New Roman"/>
          <w:sz w:val="24"/>
          <w:szCs w:val="24"/>
        </w:rPr>
        <w:t xml:space="preserve"> </w:t>
      </w:r>
    </w:p>
    <w:p w14:paraId="574B475A" w14:textId="4B3AEAC1"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F</w:t>
      </w:r>
      <w:r w:rsidR="00D4659A">
        <w:rPr>
          <w:rFonts w:ascii="Times New Roman" w:hAnsi="Times New Roman"/>
          <w:sz w:val="24"/>
          <w:szCs w:val="24"/>
        </w:rPr>
        <w:t>luorescent tubes</w:t>
      </w:r>
      <w:r w:rsidR="00D4659A" w:rsidRPr="00D36ABE">
        <w:rPr>
          <w:rFonts w:ascii="Times New Roman" w:hAnsi="Times New Roman"/>
          <w:sz w:val="24"/>
          <w:szCs w:val="24"/>
        </w:rPr>
        <w:t xml:space="preserve"> </w:t>
      </w:r>
    </w:p>
    <w:p w14:paraId="7DFD33BD" w14:textId="68A2C125" w:rsidR="00D4659A" w:rsidRPr="00D36ABE" w:rsidRDefault="001F3F74" w:rsidP="00D4659A">
      <w:pPr>
        <w:pStyle w:val="ListParagraph"/>
        <w:numPr>
          <w:ilvl w:val="0"/>
          <w:numId w:val="7"/>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T</w:t>
      </w:r>
      <w:r w:rsidR="00D4659A">
        <w:rPr>
          <w:rFonts w:ascii="Times New Roman" w:hAnsi="Times New Roman"/>
          <w:sz w:val="24"/>
          <w:szCs w:val="24"/>
        </w:rPr>
        <w:t>ires</w:t>
      </w:r>
    </w:p>
    <w:p w14:paraId="75B6D703" w14:textId="35202851"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00D4659A">
        <w:rPr>
          <w:rFonts w:ascii="Times New Roman" w:hAnsi="Times New Roman"/>
          <w:sz w:val="24"/>
          <w:szCs w:val="24"/>
        </w:rPr>
        <w:t>lectronics</w:t>
      </w:r>
    </w:p>
    <w:p w14:paraId="63E8BF9B" w14:textId="77777777" w:rsidR="001F3F74" w:rsidRPr="001F3F74" w:rsidRDefault="00D4659A"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Freon appliances </w:t>
      </w:r>
    </w:p>
    <w:p w14:paraId="026389F3" w14:textId="70485AEB" w:rsidR="00D4659A" w:rsidRPr="00D36ABE" w:rsidRDefault="001F3F74" w:rsidP="00D4659A">
      <w:pPr>
        <w:pStyle w:val="ListParagraph"/>
        <w:numPr>
          <w:ilvl w:val="0"/>
          <w:numId w:val="6"/>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lastRenderedPageBreak/>
        <w:t>A</w:t>
      </w:r>
      <w:r w:rsidR="00D4659A">
        <w:rPr>
          <w:rFonts w:ascii="Times New Roman" w:hAnsi="Times New Roman"/>
          <w:sz w:val="24"/>
          <w:szCs w:val="24"/>
        </w:rPr>
        <w:t>ntifreeze</w:t>
      </w:r>
      <w:r w:rsidR="00D4659A" w:rsidRPr="00D36ABE">
        <w:rPr>
          <w:rFonts w:ascii="Times New Roman" w:hAnsi="Times New Roman"/>
          <w:sz w:val="24"/>
          <w:szCs w:val="24"/>
        </w:rPr>
        <w:t xml:space="preserve"> </w:t>
      </w:r>
    </w:p>
    <w:p w14:paraId="3FAFEC7E" w14:textId="6FCE2775" w:rsidR="00D4659A" w:rsidRPr="00DE224B" w:rsidRDefault="001F3F74" w:rsidP="00D4659A">
      <w:pPr>
        <w:pStyle w:val="ListParagraph"/>
        <w:numPr>
          <w:ilvl w:val="0"/>
          <w:numId w:val="8"/>
        </w:numPr>
        <w:autoSpaceDE w:val="0"/>
        <w:autoSpaceDN w:val="0"/>
        <w:adjustRightInd w:val="0"/>
        <w:spacing w:after="0" w:line="240" w:lineRule="auto"/>
        <w:ind w:left="720"/>
        <w:rPr>
          <w:rFonts w:ascii="Times New Roman" w:hAnsi="Times New Roman"/>
          <w:b/>
          <w:sz w:val="24"/>
          <w:szCs w:val="24"/>
        </w:rPr>
      </w:pPr>
      <w:r>
        <w:rPr>
          <w:rFonts w:ascii="Times New Roman" w:hAnsi="Times New Roman"/>
          <w:sz w:val="24"/>
          <w:szCs w:val="24"/>
        </w:rPr>
        <w:t>C</w:t>
      </w:r>
      <w:r w:rsidR="00D4659A" w:rsidRPr="00DE224B">
        <w:rPr>
          <w:rFonts w:ascii="Times New Roman" w:hAnsi="Times New Roman"/>
          <w:sz w:val="24"/>
          <w:szCs w:val="24"/>
        </w:rPr>
        <w:t xml:space="preserve">hemical waste for which there is </w:t>
      </w:r>
      <w:proofErr w:type="gramStart"/>
      <w:r w:rsidR="00D4659A" w:rsidRPr="00DE224B">
        <w:rPr>
          <w:rFonts w:ascii="Times New Roman" w:hAnsi="Times New Roman"/>
          <w:sz w:val="24"/>
          <w:szCs w:val="24"/>
        </w:rPr>
        <w:t>no</w:t>
      </w:r>
      <w:proofErr w:type="gramEnd"/>
      <w:r w:rsidR="00D4659A" w:rsidRPr="00DE224B">
        <w:rPr>
          <w:rFonts w:ascii="Times New Roman" w:hAnsi="Times New Roman"/>
          <w:sz w:val="24"/>
          <w:szCs w:val="24"/>
        </w:rPr>
        <w:t xml:space="preserve"> federally–approved </w:t>
      </w:r>
      <w:r w:rsidR="00D4659A" w:rsidRPr="00DE224B">
        <w:rPr>
          <w:rFonts w:ascii="Times New Roman" w:hAnsi="Times New Roman"/>
          <w:color w:val="000000"/>
          <w:sz w:val="24"/>
          <w:szCs w:val="24"/>
        </w:rPr>
        <w:t>or state–</w:t>
      </w:r>
      <w:r w:rsidR="00D4659A">
        <w:rPr>
          <w:rFonts w:ascii="Times New Roman" w:hAnsi="Times New Roman"/>
          <w:color w:val="000000"/>
          <w:sz w:val="24"/>
          <w:szCs w:val="24"/>
        </w:rPr>
        <w:t xml:space="preserve"> </w:t>
      </w:r>
      <w:r w:rsidR="00D4659A" w:rsidRPr="00DE224B">
        <w:rPr>
          <w:rFonts w:ascii="Times New Roman" w:hAnsi="Times New Roman"/>
          <w:color w:val="000000"/>
          <w:sz w:val="24"/>
          <w:szCs w:val="24"/>
        </w:rPr>
        <w:t xml:space="preserve">approved disposal method. </w:t>
      </w:r>
    </w:p>
    <w:p w14:paraId="5B1086F9" w14:textId="4123B23A" w:rsidR="00D4659A" w:rsidRDefault="001F3F74" w:rsidP="00D4659A">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w:t>
      </w:r>
      <w:r w:rsidR="00D4659A">
        <w:rPr>
          <w:rFonts w:ascii="Times New Roman" w:hAnsi="Times New Roman"/>
          <w:color w:val="000000"/>
          <w:sz w:val="24"/>
          <w:szCs w:val="24"/>
        </w:rPr>
        <w:t>atex paint (you can report your latex paint totals in the final report)</w:t>
      </w:r>
    </w:p>
    <w:p w14:paraId="1CD10D14" w14:textId="7419D6D6" w:rsidR="001F3F74" w:rsidRPr="001F3F74" w:rsidRDefault="001F3F74" w:rsidP="001F3F74">
      <w:pPr>
        <w:pStyle w:val="ListParagraph"/>
        <w:numPr>
          <w:ilvl w:val="0"/>
          <w:numId w:val="6"/>
        </w:numPr>
        <w:autoSpaceDE w:val="0"/>
        <w:autoSpaceDN w:val="0"/>
        <w:adjustRightInd w:val="0"/>
        <w:rPr>
          <w:rFonts w:ascii="Times New Roman" w:hAnsi="Times New Roman"/>
          <w:color w:val="000000"/>
          <w:sz w:val="24"/>
          <w:szCs w:val="24"/>
        </w:rPr>
      </w:pPr>
      <w:r w:rsidRPr="001F3F74">
        <w:rPr>
          <w:rFonts w:ascii="Times New Roman" w:hAnsi="Times New Roman"/>
          <w:color w:val="000000"/>
          <w:sz w:val="24"/>
          <w:szCs w:val="24"/>
        </w:rPr>
        <w:t xml:space="preserve">Infectious waste </w:t>
      </w:r>
    </w:p>
    <w:p w14:paraId="1AEF7E1A" w14:textId="152C3818" w:rsidR="001F3F74" w:rsidRPr="001F3F74" w:rsidRDefault="001F3F74" w:rsidP="001F3F74">
      <w:pPr>
        <w:pStyle w:val="ListParagraph"/>
        <w:numPr>
          <w:ilvl w:val="0"/>
          <w:numId w:val="6"/>
        </w:numPr>
        <w:autoSpaceDE w:val="0"/>
        <w:autoSpaceDN w:val="0"/>
        <w:adjustRightInd w:val="0"/>
        <w:rPr>
          <w:rFonts w:ascii="Times New Roman" w:hAnsi="Times New Roman"/>
          <w:color w:val="000000"/>
          <w:sz w:val="24"/>
          <w:szCs w:val="24"/>
        </w:rPr>
      </w:pPr>
      <w:r w:rsidRPr="001F3F74">
        <w:rPr>
          <w:rFonts w:ascii="Times New Roman" w:hAnsi="Times New Roman"/>
          <w:color w:val="000000"/>
          <w:sz w:val="24"/>
          <w:szCs w:val="24"/>
        </w:rPr>
        <w:t xml:space="preserve">Personal care products </w:t>
      </w:r>
      <w:proofErr w:type="gramStart"/>
      <w:r w:rsidRPr="001F3F74">
        <w:rPr>
          <w:rFonts w:ascii="Times New Roman" w:hAnsi="Times New Roman"/>
          <w:color w:val="000000"/>
          <w:sz w:val="24"/>
          <w:szCs w:val="24"/>
        </w:rPr>
        <w:t>includin</w:t>
      </w:r>
      <w:r>
        <w:rPr>
          <w:rFonts w:ascii="Times New Roman" w:hAnsi="Times New Roman"/>
          <w:color w:val="000000"/>
          <w:sz w:val="24"/>
          <w:szCs w:val="24"/>
        </w:rPr>
        <w:t>g</w:t>
      </w:r>
      <w:proofErr w:type="gramEnd"/>
      <w:r>
        <w:rPr>
          <w:rFonts w:ascii="Times New Roman" w:hAnsi="Times New Roman"/>
          <w:color w:val="000000"/>
          <w:sz w:val="24"/>
          <w:szCs w:val="24"/>
        </w:rPr>
        <w:t xml:space="preserve"> soap, shampoo, and toothpaste</w:t>
      </w:r>
    </w:p>
    <w:p w14:paraId="70C56A02" w14:textId="0D1CA8DA" w:rsidR="001F3F74" w:rsidRPr="001F3F74" w:rsidRDefault="001F3F74" w:rsidP="001F3F74">
      <w:pPr>
        <w:pStyle w:val="ListParagraph"/>
        <w:numPr>
          <w:ilvl w:val="0"/>
          <w:numId w:val="6"/>
        </w:numPr>
        <w:autoSpaceDE w:val="0"/>
        <w:autoSpaceDN w:val="0"/>
        <w:adjustRightInd w:val="0"/>
        <w:rPr>
          <w:rFonts w:ascii="Times New Roman" w:hAnsi="Times New Roman"/>
          <w:color w:val="000000"/>
          <w:sz w:val="24"/>
          <w:szCs w:val="24"/>
        </w:rPr>
      </w:pPr>
      <w:r w:rsidRPr="001F3F74">
        <w:rPr>
          <w:rFonts w:ascii="Times New Roman" w:hAnsi="Times New Roman"/>
          <w:color w:val="000000"/>
          <w:sz w:val="24"/>
          <w:szCs w:val="24"/>
        </w:rPr>
        <w:t>Medical devices or oxygen-containing devices for which another collection, disposal, o</w:t>
      </w:r>
      <w:r>
        <w:rPr>
          <w:rFonts w:ascii="Times New Roman" w:hAnsi="Times New Roman"/>
          <w:color w:val="000000"/>
          <w:sz w:val="24"/>
          <w:szCs w:val="24"/>
        </w:rPr>
        <w:t>r recycling option is available</w:t>
      </w:r>
    </w:p>
    <w:p w14:paraId="46DAF447" w14:textId="7630336A" w:rsidR="001F3F74" w:rsidRDefault="001F3F74" w:rsidP="001F3F74">
      <w:pPr>
        <w:pStyle w:val="ListParagraph"/>
        <w:numPr>
          <w:ilvl w:val="0"/>
          <w:numId w:val="6"/>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Hypodermic needles or lancets</w:t>
      </w:r>
    </w:p>
    <w:p w14:paraId="2416F033" w14:textId="77777777" w:rsidR="00D4659A" w:rsidRPr="00C01097" w:rsidRDefault="00D4659A" w:rsidP="00D4659A">
      <w:pPr>
        <w:autoSpaceDE w:val="0"/>
        <w:autoSpaceDN w:val="0"/>
        <w:adjustRightInd w:val="0"/>
        <w:rPr>
          <w:color w:val="000000"/>
          <w:sz w:val="24"/>
          <w:szCs w:val="24"/>
        </w:rPr>
      </w:pPr>
    </w:p>
    <w:p w14:paraId="1F09A407" w14:textId="77777777" w:rsidR="00D4659A" w:rsidRPr="00522DBB" w:rsidRDefault="00D4659A" w:rsidP="00D4659A">
      <w:pPr>
        <w:rPr>
          <w:sz w:val="24"/>
          <w:szCs w:val="24"/>
        </w:rPr>
      </w:pPr>
      <w:r w:rsidRPr="00D36ABE">
        <w:rPr>
          <w:b/>
          <w:sz w:val="24"/>
          <w:szCs w:val="24"/>
        </w:rPr>
        <w:t>Product exchange</w:t>
      </w:r>
      <w:r>
        <w:rPr>
          <w:b/>
          <w:sz w:val="24"/>
          <w:szCs w:val="24"/>
        </w:rPr>
        <w:t xml:space="preserve">: </w:t>
      </w:r>
      <w:r>
        <w:rPr>
          <w:sz w:val="24"/>
          <w:szCs w:val="24"/>
        </w:rPr>
        <w:t xml:space="preserve">Some events offer a public product chemical exchange for clean sweep attendees. If your event offers an exchange, follow all regulations when distributing products for further use. </w:t>
      </w:r>
      <w:r w:rsidRPr="00522DBB">
        <w:rPr>
          <w:sz w:val="24"/>
          <w:szCs w:val="24"/>
        </w:rPr>
        <w:t xml:space="preserve">All pesticide products placed in the exchange must have legible, intact labels, and be in sound, </w:t>
      </w:r>
      <w:r>
        <w:rPr>
          <w:sz w:val="24"/>
          <w:szCs w:val="24"/>
        </w:rPr>
        <w:t xml:space="preserve">non-leaking useable condition. </w:t>
      </w:r>
      <w:r w:rsidRPr="00522DBB">
        <w:rPr>
          <w:sz w:val="24"/>
          <w:szCs w:val="24"/>
        </w:rPr>
        <w:t>Pesticides labeled as “Restricted Use” (RU) may only legally be distributed by licensed pesticide dealers to l</w:t>
      </w:r>
      <w:r>
        <w:rPr>
          <w:sz w:val="24"/>
          <w:szCs w:val="24"/>
        </w:rPr>
        <w:t xml:space="preserve">icensed pesticide applicators. </w:t>
      </w:r>
      <w:r w:rsidRPr="00522DBB">
        <w:rPr>
          <w:sz w:val="24"/>
          <w:szCs w:val="24"/>
        </w:rPr>
        <w:t xml:space="preserve">Therefore, </w:t>
      </w:r>
      <w:r w:rsidRPr="00C01097">
        <w:rPr>
          <w:b/>
          <w:sz w:val="24"/>
          <w:szCs w:val="24"/>
        </w:rPr>
        <w:t xml:space="preserve">you cannot </w:t>
      </w:r>
      <w:r>
        <w:rPr>
          <w:b/>
          <w:sz w:val="24"/>
          <w:szCs w:val="24"/>
        </w:rPr>
        <w:t>re-</w:t>
      </w:r>
      <w:r w:rsidRPr="00C01097">
        <w:rPr>
          <w:b/>
          <w:sz w:val="24"/>
          <w:szCs w:val="24"/>
        </w:rPr>
        <w:t>distribute</w:t>
      </w:r>
      <w:r>
        <w:rPr>
          <w:sz w:val="24"/>
          <w:szCs w:val="24"/>
        </w:rPr>
        <w:t xml:space="preserve"> </w:t>
      </w:r>
      <w:r w:rsidRPr="000D780D">
        <w:rPr>
          <w:b/>
          <w:sz w:val="24"/>
          <w:szCs w:val="24"/>
        </w:rPr>
        <w:t>RU pesticide products</w:t>
      </w:r>
      <w:r>
        <w:rPr>
          <w:b/>
          <w:sz w:val="24"/>
          <w:szCs w:val="24"/>
        </w:rPr>
        <w:t>.</w:t>
      </w:r>
      <w:r w:rsidRPr="000D780D">
        <w:rPr>
          <w:b/>
          <w:sz w:val="24"/>
          <w:szCs w:val="24"/>
        </w:rPr>
        <w:t xml:space="preserve"> </w:t>
      </w:r>
    </w:p>
    <w:p w14:paraId="4FE66FAB" w14:textId="77777777" w:rsidR="00D4659A" w:rsidRDefault="00D4659A" w:rsidP="00D4659A">
      <w:pPr>
        <w:shd w:val="clear" w:color="auto" w:fill="FFFFFF"/>
        <w:rPr>
          <w:sz w:val="24"/>
        </w:rPr>
      </w:pPr>
      <w:r>
        <w:rPr>
          <w:sz w:val="24"/>
        </w:rPr>
        <w:t xml:space="preserve">We </w:t>
      </w:r>
      <w:r w:rsidRPr="00522DBB">
        <w:rPr>
          <w:sz w:val="24"/>
        </w:rPr>
        <w:t>expect</w:t>
      </w:r>
      <w:r>
        <w:rPr>
          <w:sz w:val="24"/>
        </w:rPr>
        <w:t xml:space="preserve"> </w:t>
      </w:r>
      <w:r w:rsidRPr="00522DBB">
        <w:rPr>
          <w:sz w:val="24"/>
        </w:rPr>
        <w:t>that grantees understand the precise transportation arrangements for the movement of wastes across the United States to end disposal sites, and copies of waste contractor permits, licenses, insurance certificates, and hazardous waste transportation endorsements be av</w:t>
      </w:r>
      <w:r>
        <w:rPr>
          <w:sz w:val="24"/>
        </w:rPr>
        <w:t xml:space="preserve">ailable to DATCP upon request. </w:t>
      </w:r>
      <w:r w:rsidRPr="00522DBB">
        <w:rPr>
          <w:sz w:val="24"/>
        </w:rPr>
        <w:t xml:space="preserve">Finally, </w:t>
      </w:r>
      <w:r>
        <w:rPr>
          <w:sz w:val="24"/>
        </w:rPr>
        <w:t>we</w:t>
      </w:r>
      <w:r w:rsidRPr="00522DBB">
        <w:rPr>
          <w:sz w:val="24"/>
        </w:rPr>
        <w:t xml:space="preserve"> expect that continuous collections and their waste contractors understand all Wisconsin Clean Sweep service requirements as identified in </w:t>
      </w:r>
      <w:hyperlink r:id="rId40" w:history="1">
        <w:proofErr w:type="spellStart"/>
        <w:r w:rsidRPr="007538F9">
          <w:rPr>
            <w:rStyle w:val="Hyperlink"/>
            <w:sz w:val="24"/>
          </w:rPr>
          <w:t>ch.</w:t>
        </w:r>
        <w:proofErr w:type="spellEnd"/>
        <w:r w:rsidRPr="007538F9">
          <w:rPr>
            <w:rStyle w:val="Hyperlink"/>
            <w:sz w:val="24"/>
          </w:rPr>
          <w:t xml:space="preserve"> ATCP 34.14 – 34.18, Wis. Adm. Code</w:t>
        </w:r>
      </w:hyperlink>
      <w:r w:rsidRPr="00522DBB">
        <w:rPr>
          <w:sz w:val="24"/>
        </w:rPr>
        <w:t>.</w:t>
      </w:r>
    </w:p>
    <w:p w14:paraId="5656C5C4" w14:textId="77777777" w:rsidR="00D4659A" w:rsidRDefault="00D4659A" w:rsidP="00D4659A">
      <w:pPr>
        <w:pStyle w:val="Default"/>
        <w:rPr>
          <w:b/>
          <w:color w:val="auto"/>
        </w:rPr>
      </w:pPr>
    </w:p>
    <w:p w14:paraId="59EDD774" w14:textId="77777777" w:rsidR="00D4659A" w:rsidRPr="006766F5" w:rsidRDefault="00D4659A" w:rsidP="00D4659A">
      <w:pPr>
        <w:pStyle w:val="Default"/>
        <w:rPr>
          <w:b/>
          <w:color w:val="auto"/>
        </w:rPr>
      </w:pPr>
      <w:r w:rsidRPr="000D780D">
        <w:rPr>
          <w:b/>
          <w:color w:val="auto"/>
        </w:rPr>
        <w:t>Agricultural (Ag) Wastes</w:t>
      </w:r>
      <w:r>
        <w:rPr>
          <w:b/>
          <w:color w:val="auto"/>
        </w:rPr>
        <w:t>:</w:t>
      </w:r>
      <w:r w:rsidRPr="000D780D">
        <w:rPr>
          <w:b/>
          <w:color w:val="auto"/>
        </w:rPr>
        <w:t xml:space="preserve"> </w:t>
      </w:r>
      <w:r w:rsidRPr="003D2451">
        <w:rPr>
          <w:color w:val="auto"/>
        </w:rPr>
        <w:t>I</w:t>
      </w:r>
      <w:r>
        <w:rPr>
          <w:color w:val="auto"/>
        </w:rPr>
        <w:t>ncludes</w:t>
      </w:r>
      <w:r w:rsidRPr="000D780D">
        <w:rPr>
          <w:color w:val="auto"/>
        </w:rPr>
        <w:t xml:space="preserve"> insec</w:t>
      </w:r>
      <w:r>
        <w:rPr>
          <w:color w:val="auto"/>
        </w:rPr>
        <w:t xml:space="preserve">ticides, herbicides, fungicides, and rodenticides. Other farm chemical </w:t>
      </w:r>
      <w:proofErr w:type="gramStart"/>
      <w:r>
        <w:rPr>
          <w:color w:val="auto"/>
        </w:rPr>
        <w:t>wastes</w:t>
      </w:r>
      <w:proofErr w:type="gramEnd"/>
      <w:r>
        <w:rPr>
          <w:color w:val="auto"/>
        </w:rPr>
        <w:t xml:space="preserve"> may include pipeline cleaners, foot bath chemicals or fly spray used on livestock. </w:t>
      </w:r>
      <w:r w:rsidRPr="00862ABF">
        <w:t xml:space="preserve">The first 200 pounds of ag waste from an individual farm must be accepted free of charge to the farmer/farm owner or the owner of land that was formerly a farm. The grantee may charge for amounts over 200 pounds. We </w:t>
      </w:r>
      <w:r>
        <w:t xml:space="preserve">strongly </w:t>
      </w:r>
      <w:r w:rsidRPr="00862ABF">
        <w:t>recommend that ag clean sweep coordinators request that farmers/ag landowners pre</w:t>
      </w:r>
      <w:r>
        <w:t>-</w:t>
      </w:r>
      <w:r w:rsidRPr="00862ABF">
        <w:t xml:space="preserve">register and provide an estimated weight or amount of waste. </w:t>
      </w:r>
      <w:r>
        <w:t xml:space="preserve">Clean sweep considers greenhouses, nurseries, and aquaculture operations as farms. </w:t>
      </w:r>
    </w:p>
    <w:p w14:paraId="146F6286" w14:textId="77777777" w:rsidR="00D4659A" w:rsidRDefault="00D4659A" w:rsidP="00D4659A">
      <w:pPr>
        <w:shd w:val="clear" w:color="auto" w:fill="FFFFFF"/>
        <w:rPr>
          <w:b/>
          <w:sz w:val="24"/>
          <w:szCs w:val="24"/>
        </w:rPr>
      </w:pPr>
    </w:p>
    <w:p w14:paraId="102358F1" w14:textId="4D0E249B" w:rsidR="00D4659A" w:rsidRDefault="00D4659A" w:rsidP="00D4659A">
      <w:pPr>
        <w:shd w:val="clear" w:color="auto" w:fill="FFFFFF"/>
        <w:rPr>
          <w:color w:val="000000"/>
          <w:sz w:val="24"/>
        </w:rPr>
      </w:pPr>
      <w:r>
        <w:rPr>
          <w:b/>
          <w:sz w:val="24"/>
          <w:szCs w:val="24"/>
        </w:rPr>
        <w:t xml:space="preserve">Business </w:t>
      </w:r>
      <w:r w:rsidRPr="00862ABF">
        <w:rPr>
          <w:b/>
          <w:sz w:val="24"/>
          <w:szCs w:val="24"/>
        </w:rPr>
        <w:t>Ag Waste Generators</w:t>
      </w:r>
      <w:r>
        <w:rPr>
          <w:b/>
          <w:sz w:val="24"/>
          <w:szCs w:val="24"/>
        </w:rPr>
        <w:t xml:space="preserve"> or Ag Subsidy</w:t>
      </w:r>
      <w:r w:rsidRPr="00862ABF">
        <w:rPr>
          <w:b/>
          <w:sz w:val="24"/>
          <w:szCs w:val="24"/>
        </w:rPr>
        <w:t>:</w:t>
      </w:r>
      <w:r w:rsidRPr="00862ABF">
        <w:rPr>
          <w:sz w:val="24"/>
          <w:szCs w:val="24"/>
        </w:rPr>
        <w:t xml:space="preserve"> Ag grant recipients can accept </w:t>
      </w:r>
      <w:r w:rsidRPr="00597164">
        <w:rPr>
          <w:b/>
          <w:sz w:val="24"/>
          <w:szCs w:val="24"/>
        </w:rPr>
        <w:t>agricultural pesticides</w:t>
      </w:r>
      <w:r w:rsidRPr="00862ABF">
        <w:rPr>
          <w:sz w:val="24"/>
          <w:szCs w:val="24"/>
        </w:rPr>
        <w:t xml:space="preserve"> from non-agricultural </w:t>
      </w:r>
      <w:r>
        <w:rPr>
          <w:sz w:val="24"/>
          <w:szCs w:val="24"/>
        </w:rPr>
        <w:t xml:space="preserve">businesses </w:t>
      </w:r>
      <w:r w:rsidRPr="00862ABF">
        <w:rPr>
          <w:sz w:val="24"/>
          <w:szCs w:val="24"/>
        </w:rPr>
        <w:t xml:space="preserve">such as </w:t>
      </w:r>
      <w:r>
        <w:rPr>
          <w:sz w:val="24"/>
          <w:szCs w:val="24"/>
        </w:rPr>
        <w:t>a farm supply or seed company</w:t>
      </w:r>
      <w:r w:rsidRPr="00862ABF">
        <w:rPr>
          <w:sz w:val="24"/>
          <w:szCs w:val="24"/>
        </w:rPr>
        <w:t xml:space="preserve">. DATCP reserves $2,000 to provide a 50 percent match for disposal costs. </w:t>
      </w:r>
      <w:r>
        <w:rPr>
          <w:sz w:val="24"/>
          <w:szCs w:val="24"/>
        </w:rPr>
        <w:t xml:space="preserve">You may see references to the “Ag Subsidy” or “Ag Subsidy for VSQGs.” </w:t>
      </w:r>
      <w:r w:rsidRPr="00862ABF">
        <w:rPr>
          <w:sz w:val="24"/>
          <w:szCs w:val="24"/>
        </w:rPr>
        <w:t>The funds are limited</w:t>
      </w:r>
      <w:r>
        <w:rPr>
          <w:sz w:val="24"/>
          <w:szCs w:val="24"/>
        </w:rPr>
        <w:t>.</w:t>
      </w:r>
      <w:r w:rsidRPr="00862ABF">
        <w:rPr>
          <w:sz w:val="24"/>
          <w:szCs w:val="24"/>
        </w:rPr>
        <w:t xml:space="preserve"> </w:t>
      </w:r>
      <w:r>
        <w:rPr>
          <w:sz w:val="24"/>
          <w:szCs w:val="24"/>
        </w:rPr>
        <w:t>T</w:t>
      </w:r>
      <w:r w:rsidRPr="00862ABF">
        <w:rPr>
          <w:sz w:val="24"/>
          <w:szCs w:val="24"/>
        </w:rPr>
        <w:t>herefore</w:t>
      </w:r>
      <w:r>
        <w:rPr>
          <w:sz w:val="24"/>
          <w:szCs w:val="24"/>
        </w:rPr>
        <w:t>,</w:t>
      </w:r>
      <w:r w:rsidRPr="00862ABF">
        <w:rPr>
          <w:sz w:val="24"/>
          <w:szCs w:val="24"/>
        </w:rPr>
        <w:t xml:space="preserve"> grantees should contact the Clean Sweep program </w:t>
      </w:r>
      <w:r>
        <w:rPr>
          <w:sz w:val="24"/>
          <w:szCs w:val="24"/>
        </w:rPr>
        <w:t xml:space="preserve">staff </w:t>
      </w:r>
      <w:r w:rsidRPr="00862ABF">
        <w:rPr>
          <w:sz w:val="24"/>
          <w:szCs w:val="24"/>
        </w:rPr>
        <w:t xml:space="preserve">if they intend to claim the cost for </w:t>
      </w:r>
      <w:r w:rsidRPr="00862ABF">
        <w:rPr>
          <w:color w:val="000000"/>
          <w:sz w:val="24"/>
          <w:szCs w:val="24"/>
        </w:rPr>
        <w:t>reimbursement following their event. Grantees should require that VSQGs preregister and include waste weight or amount information to aid in planning.</w:t>
      </w:r>
      <w:r>
        <w:rPr>
          <w:color w:val="000000"/>
          <w:sz w:val="24"/>
          <w:szCs w:val="24"/>
        </w:rPr>
        <w:t xml:space="preserve"> </w:t>
      </w:r>
      <w:r>
        <w:rPr>
          <w:color w:val="000000"/>
          <w:sz w:val="24"/>
        </w:rPr>
        <w:t xml:space="preserve">An </w:t>
      </w:r>
      <w:proofErr w:type="gramStart"/>
      <w:r>
        <w:rPr>
          <w:color w:val="000000"/>
          <w:sz w:val="24"/>
        </w:rPr>
        <w:t>ag</w:t>
      </w:r>
      <w:proofErr w:type="gramEnd"/>
      <w:r>
        <w:rPr>
          <w:color w:val="000000"/>
          <w:sz w:val="24"/>
        </w:rPr>
        <w:t xml:space="preserve"> subsidy VSQG registration sheet is available on the website to help with preregistration. It is called </w:t>
      </w:r>
      <w:hyperlink r:id="rId41" w:history="1">
        <w:r w:rsidRPr="00E400A5">
          <w:rPr>
            <w:rStyle w:val="Hyperlink"/>
            <w:sz w:val="24"/>
          </w:rPr>
          <w:t>Agricultural Pesticide Disposal Subsidy, ARM-ACM-508</w:t>
        </w:r>
      </w:hyperlink>
      <w:r w:rsidRPr="003561B2">
        <w:rPr>
          <w:color w:val="000000"/>
          <w:sz w:val="24"/>
        </w:rPr>
        <w:t>.</w:t>
      </w:r>
    </w:p>
    <w:p w14:paraId="3717DA1C" w14:textId="77777777" w:rsidR="00D4659A" w:rsidRDefault="00D4659A" w:rsidP="00D4659A">
      <w:pPr>
        <w:shd w:val="clear" w:color="auto" w:fill="FFFFFF"/>
        <w:rPr>
          <w:sz w:val="24"/>
        </w:rPr>
      </w:pPr>
    </w:p>
    <w:p w14:paraId="291745BB" w14:textId="77777777" w:rsidR="00D4659A" w:rsidRDefault="00D4659A" w:rsidP="00D4659A">
      <w:pPr>
        <w:shd w:val="clear" w:color="auto" w:fill="FFFFFF"/>
        <w:rPr>
          <w:color w:val="000000"/>
          <w:sz w:val="24"/>
        </w:rPr>
      </w:pPr>
      <w:r w:rsidRPr="00073D73">
        <w:rPr>
          <w:b/>
          <w:color w:val="000000"/>
          <w:sz w:val="24"/>
        </w:rPr>
        <w:t>Small Business (VSQG) Hazardous Waste:</w:t>
      </w:r>
      <w:r w:rsidRPr="00073D73">
        <w:rPr>
          <w:color w:val="000000"/>
          <w:sz w:val="24"/>
        </w:rPr>
        <w:t xml:space="preserve"> Household collections and ag collections may accept hazardous waste from VSQG generators (businesses). The VSQG must pay the cost for </w:t>
      </w:r>
      <w:proofErr w:type="gramStart"/>
      <w:r w:rsidRPr="00073D73">
        <w:rPr>
          <w:color w:val="000000"/>
          <w:sz w:val="24"/>
        </w:rPr>
        <w:t>disposal</w:t>
      </w:r>
      <w:proofErr w:type="gramEnd"/>
      <w:r w:rsidRPr="00073D73">
        <w:rPr>
          <w:color w:val="000000"/>
          <w:sz w:val="24"/>
        </w:rPr>
        <w:t xml:space="preserve"> but the cost is often less than having the waste contractor service the business directly. </w:t>
      </w:r>
    </w:p>
    <w:p w14:paraId="7CDADD70" w14:textId="77777777" w:rsidR="00D4659A" w:rsidRDefault="00D4659A" w:rsidP="00D4659A">
      <w:pPr>
        <w:shd w:val="clear" w:color="auto" w:fill="FFFFFF"/>
        <w:rPr>
          <w:color w:val="000000"/>
          <w:sz w:val="24"/>
        </w:rPr>
      </w:pPr>
    </w:p>
    <w:p w14:paraId="736E0EF7" w14:textId="77777777" w:rsidR="00D4659A" w:rsidRDefault="00D4659A" w:rsidP="00D4659A">
      <w:pPr>
        <w:shd w:val="clear" w:color="auto" w:fill="FFFFFF"/>
        <w:rPr>
          <w:color w:val="000000"/>
          <w:sz w:val="24"/>
        </w:rPr>
      </w:pPr>
      <w:r w:rsidRPr="006766F5">
        <w:rPr>
          <w:b/>
          <w:color w:val="000000"/>
          <w:sz w:val="24"/>
        </w:rPr>
        <w:t>Extreme Waste Amounts:</w:t>
      </w:r>
      <w:r>
        <w:rPr>
          <w:color w:val="000000"/>
          <w:sz w:val="24"/>
        </w:rPr>
        <w:t xml:space="preserve"> </w:t>
      </w:r>
      <w:r w:rsidRPr="00491086">
        <w:rPr>
          <w:color w:val="000000"/>
          <w:sz w:val="24"/>
        </w:rPr>
        <w:t xml:space="preserve">On-farm or residential pick-up may be necessary in rare circumstances. In these cases, </w:t>
      </w:r>
      <w:r>
        <w:rPr>
          <w:color w:val="000000"/>
          <w:sz w:val="24"/>
        </w:rPr>
        <w:t xml:space="preserve">provide </w:t>
      </w:r>
      <w:r w:rsidRPr="00491086">
        <w:rPr>
          <w:color w:val="000000"/>
          <w:sz w:val="24"/>
        </w:rPr>
        <w:t xml:space="preserve">pricing with mileage and an hourly labor rate, and perhaps a mobilization fee for a crew. </w:t>
      </w:r>
      <w:r w:rsidRPr="00862ABF">
        <w:rPr>
          <w:color w:val="000000"/>
          <w:sz w:val="24"/>
          <w:shd w:val="clear" w:color="auto" w:fill="FFFFFF"/>
        </w:rPr>
        <w:t xml:space="preserve">The Clean Sweep Program Manager must authorize on-site pickups that involve more than 1,000 pounds of </w:t>
      </w:r>
      <w:proofErr w:type="gramStart"/>
      <w:r w:rsidRPr="00862ABF">
        <w:rPr>
          <w:color w:val="000000"/>
          <w:sz w:val="24"/>
          <w:shd w:val="clear" w:color="auto" w:fill="FFFFFF"/>
        </w:rPr>
        <w:t>wastes</w:t>
      </w:r>
      <w:proofErr w:type="gramEnd"/>
      <w:r w:rsidRPr="00862ABF">
        <w:rPr>
          <w:color w:val="000000"/>
          <w:sz w:val="24"/>
          <w:shd w:val="clear" w:color="auto" w:fill="FFFFFF"/>
        </w:rPr>
        <w:t>, more than $1,000 of cost, OR which pose extraordinary risks to the environment or public health (no matter the chemical quantity) in advance</w:t>
      </w:r>
      <w:r w:rsidRPr="00862ABF">
        <w:rPr>
          <w:color w:val="000000"/>
          <w:sz w:val="24"/>
        </w:rPr>
        <w:t xml:space="preserve">. On-site pickups cannot be of an “emergency nature”, (i.e. under direction of </w:t>
      </w:r>
      <w:r w:rsidRPr="00862ABF">
        <w:rPr>
          <w:color w:val="000000"/>
          <w:sz w:val="24"/>
        </w:rPr>
        <w:lastRenderedPageBreak/>
        <w:t xml:space="preserve">Emergency Government or protective authorities). Funds may not be available for this </w:t>
      </w:r>
      <w:proofErr w:type="gramStart"/>
      <w:r w:rsidRPr="00862ABF">
        <w:rPr>
          <w:color w:val="000000"/>
          <w:sz w:val="24"/>
        </w:rPr>
        <w:t>purpose,</w:t>
      </w:r>
      <w:proofErr w:type="gramEnd"/>
      <w:r w:rsidRPr="00862ABF">
        <w:rPr>
          <w:color w:val="000000"/>
          <w:sz w:val="24"/>
        </w:rPr>
        <w:t xml:space="preserve"> thus costs must be manageable under the grant or other non-DATCP funding.</w:t>
      </w:r>
    </w:p>
    <w:p w14:paraId="60410E8B" w14:textId="77777777" w:rsidR="00D4659A" w:rsidRDefault="00D4659A" w:rsidP="00D4659A">
      <w:pPr>
        <w:autoSpaceDE w:val="0"/>
        <w:autoSpaceDN w:val="0"/>
        <w:adjustRightInd w:val="0"/>
        <w:rPr>
          <w:b/>
          <w:color w:val="000000"/>
          <w:sz w:val="24"/>
        </w:rPr>
      </w:pPr>
    </w:p>
    <w:p w14:paraId="3AD7CB3B" w14:textId="12EC4205" w:rsidR="00D4659A" w:rsidRDefault="00D4659A" w:rsidP="00D4659A">
      <w:pPr>
        <w:autoSpaceDE w:val="0"/>
        <w:autoSpaceDN w:val="0"/>
        <w:adjustRightInd w:val="0"/>
        <w:rPr>
          <w:sz w:val="24"/>
          <w:szCs w:val="24"/>
        </w:rPr>
      </w:pPr>
      <w:r w:rsidRPr="006766F5">
        <w:rPr>
          <w:b/>
          <w:sz w:val="24"/>
          <w:szCs w:val="24"/>
        </w:rPr>
        <w:t>Questions:</w:t>
      </w:r>
      <w:r>
        <w:rPr>
          <w:sz w:val="24"/>
          <w:szCs w:val="24"/>
        </w:rPr>
        <w:t xml:space="preserve"> </w:t>
      </w:r>
      <w:r w:rsidRPr="006709F5">
        <w:rPr>
          <w:sz w:val="24"/>
          <w:szCs w:val="24"/>
        </w:rPr>
        <w:t xml:space="preserve">Contact </w:t>
      </w:r>
      <w:r w:rsidR="006709F5" w:rsidRPr="006709F5">
        <w:rPr>
          <w:sz w:val="24"/>
          <w:szCs w:val="24"/>
        </w:rPr>
        <w:t>the Clean Sweep Program Coordinator</w:t>
      </w:r>
      <w:r w:rsidRPr="006709F5">
        <w:rPr>
          <w:sz w:val="24"/>
          <w:szCs w:val="24"/>
        </w:rPr>
        <w:t xml:space="preserve"> at </w:t>
      </w:r>
      <w:r w:rsidR="006709F5" w:rsidRPr="006709F5">
        <w:rPr>
          <w:sz w:val="24"/>
          <w:szCs w:val="24"/>
        </w:rPr>
        <w:t>(</w:t>
      </w:r>
      <w:r w:rsidRPr="006709F5">
        <w:rPr>
          <w:sz w:val="24"/>
          <w:szCs w:val="24"/>
        </w:rPr>
        <w:t>608</w:t>
      </w:r>
      <w:r w:rsidR="006709F5" w:rsidRPr="006709F5">
        <w:rPr>
          <w:sz w:val="24"/>
          <w:szCs w:val="24"/>
        </w:rPr>
        <w:t xml:space="preserve">) </w:t>
      </w:r>
      <w:r w:rsidRPr="006709F5">
        <w:rPr>
          <w:sz w:val="24"/>
          <w:szCs w:val="24"/>
        </w:rPr>
        <w:t>224-45</w:t>
      </w:r>
      <w:r w:rsidR="00AE4F7A">
        <w:rPr>
          <w:sz w:val="24"/>
          <w:szCs w:val="24"/>
        </w:rPr>
        <w:t>45</w:t>
      </w:r>
      <w:r w:rsidR="001C4656">
        <w:rPr>
          <w:sz w:val="24"/>
          <w:szCs w:val="24"/>
        </w:rPr>
        <w:t xml:space="preserve">, </w:t>
      </w:r>
      <w:r w:rsidR="00AE4F7A">
        <w:rPr>
          <w:sz w:val="24"/>
          <w:szCs w:val="24"/>
        </w:rPr>
        <w:t>(608) 292-0615</w:t>
      </w:r>
      <w:r w:rsidRPr="006709F5">
        <w:rPr>
          <w:sz w:val="24"/>
          <w:szCs w:val="24"/>
        </w:rPr>
        <w:t xml:space="preserve">, or </w:t>
      </w:r>
      <w:hyperlink r:id="rId42" w:history="1">
        <w:r w:rsidR="006709F5" w:rsidRPr="004162EB">
          <w:rPr>
            <w:rStyle w:val="Hyperlink"/>
            <w:sz w:val="24"/>
            <w:szCs w:val="24"/>
          </w:rPr>
          <w:t>DATCPcswp@wisconsin.gov</w:t>
        </w:r>
      </w:hyperlink>
    </w:p>
    <w:p w14:paraId="039C5D05" w14:textId="77777777" w:rsidR="00D4659A" w:rsidRDefault="00D4659A" w:rsidP="00D4659A">
      <w:pPr>
        <w:autoSpaceDE w:val="0"/>
        <w:autoSpaceDN w:val="0"/>
        <w:adjustRightInd w:val="0"/>
        <w:rPr>
          <w:sz w:val="24"/>
          <w:szCs w:val="24"/>
        </w:rPr>
      </w:pPr>
    </w:p>
    <w:p w14:paraId="20A94057" w14:textId="12F4B422" w:rsidR="00D4659A" w:rsidRDefault="00D4659A" w:rsidP="00D4659A">
      <w:pPr>
        <w:autoSpaceDE w:val="0"/>
        <w:autoSpaceDN w:val="0"/>
        <w:adjustRightInd w:val="0"/>
        <w:jc w:val="center"/>
        <w:rPr>
          <w:b/>
          <w:sz w:val="26"/>
          <w:szCs w:val="26"/>
        </w:rPr>
      </w:pPr>
      <w:r w:rsidRPr="006709F5">
        <w:rPr>
          <w:b/>
          <w:sz w:val="26"/>
          <w:szCs w:val="26"/>
        </w:rPr>
        <w:t>C</w:t>
      </w:r>
      <w:r>
        <w:rPr>
          <w:b/>
          <w:sz w:val="26"/>
          <w:szCs w:val="26"/>
        </w:rPr>
        <w:t>ompleted a</w:t>
      </w:r>
      <w:r w:rsidRPr="00FB6FE4">
        <w:rPr>
          <w:b/>
          <w:sz w:val="26"/>
          <w:szCs w:val="26"/>
        </w:rPr>
        <w:t xml:space="preserve">pplications are due by 11:59 p.m., </w:t>
      </w:r>
      <w:r w:rsidR="00195BC9">
        <w:rPr>
          <w:b/>
          <w:sz w:val="26"/>
          <w:szCs w:val="26"/>
        </w:rPr>
        <w:t>the Friday BEFORE Memorial Day</w:t>
      </w:r>
      <w:r>
        <w:rPr>
          <w:b/>
          <w:sz w:val="26"/>
          <w:szCs w:val="26"/>
        </w:rPr>
        <w:t xml:space="preserve"> </w:t>
      </w:r>
      <w:r>
        <w:rPr>
          <w:b/>
          <w:sz w:val="26"/>
          <w:szCs w:val="26"/>
        </w:rPr>
        <w:br/>
        <w:t>or postmarked by that time.</w:t>
      </w:r>
    </w:p>
    <w:p w14:paraId="181613F0" w14:textId="77777777" w:rsidR="00D4659A" w:rsidRDefault="00D4659A" w:rsidP="00D4659A">
      <w:pPr>
        <w:rPr>
          <w:sz w:val="26"/>
          <w:szCs w:val="26"/>
        </w:rPr>
      </w:pPr>
    </w:p>
    <w:p w14:paraId="54D4F9BE" w14:textId="77777777" w:rsidR="001C4656" w:rsidRPr="001C4656" w:rsidRDefault="001C4656" w:rsidP="001C4656">
      <w:pPr>
        <w:autoSpaceDE w:val="0"/>
        <w:autoSpaceDN w:val="0"/>
        <w:adjustRightInd w:val="0"/>
        <w:spacing w:after="120"/>
        <w:jc w:val="center"/>
        <w:rPr>
          <w:b/>
          <w:sz w:val="26"/>
          <w:szCs w:val="26"/>
        </w:rPr>
      </w:pPr>
      <w:r w:rsidRPr="001C4656">
        <w:rPr>
          <w:b/>
          <w:sz w:val="26"/>
          <w:szCs w:val="26"/>
        </w:rPr>
        <w:t>Completed applications can be submitted through the SharePoint site, emailed, or mailed to:</w:t>
      </w:r>
    </w:p>
    <w:p w14:paraId="097DC7DE" w14:textId="77777777" w:rsidR="001C4656" w:rsidRPr="001C4656" w:rsidRDefault="001C4656" w:rsidP="001C4656">
      <w:pPr>
        <w:autoSpaceDE w:val="0"/>
        <w:autoSpaceDN w:val="0"/>
        <w:adjustRightInd w:val="0"/>
        <w:spacing w:after="120"/>
        <w:jc w:val="center"/>
      </w:pPr>
      <w:r w:rsidRPr="001C4656">
        <w:rPr>
          <w:b/>
          <w:sz w:val="26"/>
          <w:szCs w:val="26"/>
        </w:rPr>
        <w:t>DATCP Clean Sweep</w:t>
      </w:r>
      <w:r w:rsidRPr="001C4656">
        <w:rPr>
          <w:b/>
          <w:sz w:val="26"/>
          <w:szCs w:val="26"/>
        </w:rPr>
        <w:br/>
        <w:t>ARM Division 2</w:t>
      </w:r>
      <w:r w:rsidRPr="001C4656">
        <w:rPr>
          <w:b/>
          <w:sz w:val="26"/>
          <w:szCs w:val="26"/>
          <w:vertAlign w:val="superscript"/>
        </w:rPr>
        <w:t>nd</w:t>
      </w:r>
      <w:r w:rsidRPr="001C4656">
        <w:rPr>
          <w:b/>
          <w:sz w:val="26"/>
          <w:szCs w:val="26"/>
        </w:rPr>
        <w:t xml:space="preserve"> Floor</w:t>
      </w:r>
      <w:r w:rsidRPr="001C4656">
        <w:rPr>
          <w:b/>
          <w:sz w:val="26"/>
          <w:szCs w:val="26"/>
        </w:rPr>
        <w:br/>
        <w:t>PO Box 8911</w:t>
      </w:r>
      <w:r w:rsidRPr="001C4656">
        <w:rPr>
          <w:b/>
          <w:sz w:val="26"/>
          <w:szCs w:val="26"/>
        </w:rPr>
        <w:br/>
        <w:t>Madison WI  53708-8911</w:t>
      </w:r>
    </w:p>
    <w:p w14:paraId="187FEC04" w14:textId="77777777" w:rsidR="00D4659A" w:rsidRDefault="00D4659A" w:rsidP="00D4659A">
      <w:pPr>
        <w:rPr>
          <w:sz w:val="24"/>
          <w:szCs w:val="24"/>
        </w:rPr>
      </w:pPr>
    </w:p>
    <w:p w14:paraId="7E8E22DA" w14:textId="69B1D920" w:rsidR="00D4659A" w:rsidRDefault="00D4659A" w:rsidP="00D4659A">
      <w:pPr>
        <w:spacing w:line="280" w:lineRule="exact"/>
        <w:rPr>
          <w:sz w:val="24"/>
        </w:rPr>
      </w:pPr>
      <w:r>
        <w:rPr>
          <w:rStyle w:val="Hyperlink"/>
          <w:color w:val="auto"/>
          <w:sz w:val="24"/>
          <w:szCs w:val="24"/>
          <w:u w:val="none"/>
        </w:rPr>
        <w:t xml:space="preserve">Applications </w:t>
      </w:r>
      <w:r w:rsidR="006709F5">
        <w:rPr>
          <w:rStyle w:val="Hyperlink"/>
          <w:color w:val="auto"/>
          <w:sz w:val="24"/>
          <w:szCs w:val="24"/>
          <w:u w:val="none"/>
        </w:rPr>
        <w:t>submitted online</w:t>
      </w:r>
      <w:r w:rsidR="00E400A5">
        <w:rPr>
          <w:rStyle w:val="Hyperlink"/>
          <w:color w:val="auto"/>
          <w:sz w:val="24"/>
          <w:szCs w:val="24"/>
          <w:u w:val="none"/>
        </w:rPr>
        <w:t xml:space="preserve"> in SharePoint</w:t>
      </w:r>
      <w:r>
        <w:rPr>
          <w:rStyle w:val="Hyperlink"/>
          <w:color w:val="auto"/>
          <w:sz w:val="24"/>
          <w:szCs w:val="24"/>
          <w:u w:val="none"/>
        </w:rPr>
        <w:t xml:space="preserve"> will receive an automatic </w:t>
      </w:r>
      <w:r w:rsidR="00E400A5">
        <w:rPr>
          <w:rStyle w:val="Hyperlink"/>
          <w:color w:val="auto"/>
          <w:sz w:val="24"/>
          <w:szCs w:val="24"/>
          <w:u w:val="none"/>
        </w:rPr>
        <w:t xml:space="preserve">pop-up </w:t>
      </w:r>
      <w:r>
        <w:rPr>
          <w:rStyle w:val="Hyperlink"/>
          <w:color w:val="auto"/>
          <w:sz w:val="24"/>
          <w:szCs w:val="24"/>
          <w:u w:val="none"/>
        </w:rPr>
        <w:t xml:space="preserve">message. </w:t>
      </w:r>
      <w:r w:rsidR="00E400A5">
        <w:rPr>
          <w:rStyle w:val="Hyperlink"/>
          <w:color w:val="auto"/>
          <w:sz w:val="24"/>
          <w:szCs w:val="24"/>
          <w:u w:val="none"/>
        </w:rPr>
        <w:t xml:space="preserve">Applications received via email will receive an </w:t>
      </w:r>
      <w:proofErr w:type="gramStart"/>
      <w:r w:rsidR="00E400A5">
        <w:rPr>
          <w:rStyle w:val="Hyperlink"/>
          <w:color w:val="auto"/>
          <w:sz w:val="24"/>
          <w:szCs w:val="24"/>
          <w:u w:val="none"/>
        </w:rPr>
        <w:t>auto-reply</w:t>
      </w:r>
      <w:proofErr w:type="gramEnd"/>
      <w:r w:rsidR="00E400A5">
        <w:rPr>
          <w:rStyle w:val="Hyperlink"/>
          <w:color w:val="auto"/>
          <w:sz w:val="24"/>
          <w:szCs w:val="24"/>
          <w:u w:val="none"/>
        </w:rPr>
        <w:t xml:space="preserve">. Please document your proof of application submission for your records. </w:t>
      </w:r>
      <w:r w:rsidRPr="00E32010">
        <w:rPr>
          <w:rStyle w:val="Hyperlink"/>
          <w:b/>
          <w:color w:val="auto"/>
          <w:sz w:val="24"/>
          <w:szCs w:val="24"/>
          <w:u w:val="none"/>
        </w:rPr>
        <w:t>A</w:t>
      </w:r>
      <w:r w:rsidR="00E400A5">
        <w:rPr>
          <w:rStyle w:val="Hyperlink"/>
          <w:b/>
          <w:color w:val="auto"/>
          <w:sz w:val="24"/>
          <w:szCs w:val="24"/>
          <w:u w:val="none"/>
        </w:rPr>
        <w:t>wards will be announced within 60 business days of application deadline</w:t>
      </w:r>
      <w:r>
        <w:rPr>
          <w:rStyle w:val="Hyperlink"/>
          <w:b/>
          <w:color w:val="auto"/>
          <w:sz w:val="24"/>
          <w:szCs w:val="24"/>
          <w:u w:val="none"/>
        </w:rPr>
        <w:t>.</w:t>
      </w:r>
    </w:p>
    <w:p w14:paraId="2DDBF763" w14:textId="77777777" w:rsidR="00F25C1B" w:rsidRDefault="00F25C1B">
      <w:pPr>
        <w:spacing w:line="280" w:lineRule="exact"/>
        <w:rPr>
          <w:sz w:val="24"/>
        </w:rPr>
      </w:pPr>
    </w:p>
    <w:sectPr w:rsidR="00F25C1B" w:rsidSect="00AD32B9">
      <w:headerReference w:type="first" r:id="rId43"/>
      <w:footerReference w:type="first" r:id="rId44"/>
      <w:pgSz w:w="12240" w:h="15840" w:code="1"/>
      <w:pgMar w:top="1440" w:right="720" w:bottom="153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34EA" w14:textId="77777777" w:rsidR="00CA67DB" w:rsidRDefault="00CA67DB">
      <w:r>
        <w:separator/>
      </w:r>
    </w:p>
  </w:endnote>
  <w:endnote w:type="continuationSeparator" w:id="0">
    <w:p w14:paraId="7ABC2322" w14:textId="77777777" w:rsidR="00CA67DB" w:rsidRDefault="00CA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limbach Black">
    <w:panose1 w:val="00000000000000000000"/>
    <w:charset w:val="00"/>
    <w:family w:val="roman"/>
    <w:notTrueType/>
    <w:pitch w:val="variable"/>
    <w:sig w:usb0="00000003" w:usb1="00000000" w:usb2="00000000" w:usb3="00000000" w:csb0="00000001" w:csb1="00000000"/>
  </w:font>
  <w:font w:name="Slimbach">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BE68" w14:textId="12455D90" w:rsidR="005F2497" w:rsidRDefault="005F2497">
    <w:pPr>
      <w:pStyle w:val="Footer"/>
    </w:pPr>
    <w:r>
      <w:t xml:space="preserve">Clean Sweep </w:t>
    </w:r>
    <w:proofErr w:type="spellStart"/>
    <w:r>
      <w:t>AgHHW</w:t>
    </w:r>
    <w:proofErr w:type="spellEnd"/>
    <w:r>
      <w:t xml:space="preserve"> Announcement</w:t>
    </w:r>
    <w:r>
      <w:tab/>
    </w:r>
    <w:r>
      <w:tab/>
    </w:r>
    <w:r>
      <w:tab/>
    </w:r>
    <w:r>
      <w:tab/>
      <w:t xml:space="preserve">Page </w:t>
    </w:r>
    <w:r>
      <w:fldChar w:fldCharType="begin"/>
    </w:r>
    <w:r>
      <w:instrText xml:space="preserve"> PAGE   \* MERGEFORMAT </w:instrText>
    </w:r>
    <w:r>
      <w:fldChar w:fldCharType="separate"/>
    </w:r>
    <w:r w:rsidR="001F580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1253" w14:textId="77777777" w:rsidR="005F2497" w:rsidRDefault="005F2497" w:rsidP="00622F03">
    <w:pPr>
      <w:pStyle w:val="Footer"/>
      <w:tabs>
        <w:tab w:val="clear" w:pos="4320"/>
        <w:tab w:val="clear" w:pos="8640"/>
        <w:tab w:val="center" w:pos="5400"/>
      </w:tabs>
    </w:pPr>
    <w:r>
      <w:rPr>
        <w:noProof/>
      </w:rPr>
      <w:drawing>
        <wp:anchor distT="0" distB="0" distL="114300" distR="114300" simplePos="0" relativeHeight="251657728" behindDoc="1" locked="0" layoutInCell="1" allowOverlap="1" wp14:anchorId="09FCEA50" wp14:editId="46B5A55A">
          <wp:simplePos x="0" y="0"/>
          <wp:positionH relativeFrom="page">
            <wp:align>center</wp:align>
          </wp:positionH>
          <wp:positionV relativeFrom="page">
            <wp:posOffset>9253855</wp:posOffset>
          </wp:positionV>
          <wp:extent cx="5129784" cy="49987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SOB2_Botto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29784" cy="499871"/>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9FF" w14:textId="6AA061E3" w:rsidR="005F2497" w:rsidRDefault="005F2497" w:rsidP="00AD32B9">
    <w:pPr>
      <w:pStyle w:val="Footer"/>
    </w:pPr>
    <w:r>
      <w:t xml:space="preserve">Clean Sweep </w:t>
    </w:r>
    <w:proofErr w:type="spellStart"/>
    <w:r>
      <w:t>AgHHW</w:t>
    </w:r>
    <w:proofErr w:type="spellEnd"/>
    <w:r>
      <w:t xml:space="preserve"> Announcement</w:t>
    </w:r>
    <w:r>
      <w:tab/>
    </w:r>
    <w:r>
      <w:tab/>
    </w:r>
    <w:r>
      <w:tab/>
    </w:r>
    <w:r>
      <w:tab/>
      <w:t xml:space="preserve">Page </w:t>
    </w:r>
    <w:r>
      <w:fldChar w:fldCharType="begin"/>
    </w:r>
    <w:r>
      <w:instrText xml:space="preserve"> PAGE   \* MERGEFORMAT </w:instrText>
    </w:r>
    <w:r>
      <w:fldChar w:fldCharType="separate"/>
    </w:r>
    <w:r w:rsidR="001F580C">
      <w:rPr>
        <w:noProof/>
      </w:rPr>
      <w:t>2</w:t>
    </w:r>
    <w:r>
      <w:rPr>
        <w:noProof/>
      </w:rPr>
      <w:fldChar w:fldCharType="end"/>
    </w:r>
  </w:p>
  <w:p w14:paraId="5FD46D45" w14:textId="3278EA0F" w:rsidR="005F2497" w:rsidRDefault="005F2497" w:rsidP="00622F03">
    <w:pPr>
      <w:pStyle w:val="Footer"/>
      <w:tabs>
        <w:tab w:val="clear" w:pos="4320"/>
        <w:tab w:val="clear" w:pos="8640"/>
        <w:tab w:val="center" w:pos="54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881E" w14:textId="77777777" w:rsidR="00CA67DB" w:rsidRDefault="00CA67DB">
      <w:r>
        <w:separator/>
      </w:r>
    </w:p>
  </w:footnote>
  <w:footnote w:type="continuationSeparator" w:id="0">
    <w:p w14:paraId="4B8D977D" w14:textId="77777777" w:rsidR="00CA67DB" w:rsidRDefault="00CA6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6EF8" w14:textId="12D833AC" w:rsidR="005F2497" w:rsidRDefault="005F2497" w:rsidP="00044318">
    <w:pPr>
      <w:pStyle w:val="Header"/>
      <w:jc w:val="center"/>
    </w:pPr>
    <w:r>
      <w:rPr>
        <w:noProof/>
      </w:rPr>
      <w:drawing>
        <wp:inline distT="0" distB="0" distL="0" distR="0" wp14:anchorId="0B43163E" wp14:editId="27B90A50">
          <wp:extent cx="5602224" cy="917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O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2224" cy="9174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35E" w14:textId="02845A55" w:rsidR="005F2497" w:rsidRDefault="005F2497" w:rsidP="000443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283"/>
    <w:multiLevelType w:val="hybridMultilevel"/>
    <w:tmpl w:val="CACA431E"/>
    <w:lvl w:ilvl="0" w:tplc="D40EDCB6">
      <w:numFmt w:val="bullet"/>
      <w:lvlText w:val=""/>
      <w:lvlJc w:val="left"/>
      <w:pPr>
        <w:ind w:left="720" w:hanging="360"/>
      </w:pPr>
      <w:rPr>
        <w:rFonts w:ascii="Wingdings" w:eastAsia="Calibr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46E84"/>
    <w:multiLevelType w:val="hybridMultilevel"/>
    <w:tmpl w:val="2F7C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5C59"/>
    <w:multiLevelType w:val="hybridMultilevel"/>
    <w:tmpl w:val="96A0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00E9C"/>
    <w:multiLevelType w:val="hybridMultilevel"/>
    <w:tmpl w:val="D12C1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6413F"/>
    <w:multiLevelType w:val="hybridMultilevel"/>
    <w:tmpl w:val="C282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0F13"/>
    <w:multiLevelType w:val="hybridMultilevel"/>
    <w:tmpl w:val="EBA81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D960BE"/>
    <w:multiLevelType w:val="hybridMultilevel"/>
    <w:tmpl w:val="4DE8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97090"/>
    <w:multiLevelType w:val="hybridMultilevel"/>
    <w:tmpl w:val="C9B2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A707F"/>
    <w:multiLevelType w:val="hybridMultilevel"/>
    <w:tmpl w:val="F406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06233"/>
    <w:multiLevelType w:val="hybridMultilevel"/>
    <w:tmpl w:val="388A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C3B05"/>
    <w:multiLevelType w:val="hybridMultilevel"/>
    <w:tmpl w:val="4EB83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C5CA8"/>
    <w:multiLevelType w:val="hybridMultilevel"/>
    <w:tmpl w:val="CFB8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834248">
    <w:abstractNumId w:val="3"/>
  </w:num>
  <w:num w:numId="2" w16cid:durableId="1542401328">
    <w:abstractNumId w:val="10"/>
  </w:num>
  <w:num w:numId="3" w16cid:durableId="1484546121">
    <w:abstractNumId w:val="2"/>
  </w:num>
  <w:num w:numId="4" w16cid:durableId="1503810094">
    <w:abstractNumId w:val="1"/>
  </w:num>
  <w:num w:numId="5" w16cid:durableId="276836470">
    <w:abstractNumId w:val="7"/>
  </w:num>
  <w:num w:numId="6" w16cid:durableId="322199566">
    <w:abstractNumId w:val="9"/>
  </w:num>
  <w:num w:numId="7" w16cid:durableId="933051771">
    <w:abstractNumId w:val="0"/>
  </w:num>
  <w:num w:numId="8" w16cid:durableId="1275358890">
    <w:abstractNumId w:val="5"/>
  </w:num>
  <w:num w:numId="9" w16cid:durableId="2057970035">
    <w:abstractNumId w:val="11"/>
  </w:num>
  <w:num w:numId="10" w16cid:durableId="1772698786">
    <w:abstractNumId w:val="4"/>
  </w:num>
  <w:num w:numId="11" w16cid:durableId="2077429992">
    <w:abstractNumId w:val="6"/>
  </w:num>
  <w:num w:numId="12" w16cid:durableId="1708482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01"/>
    <w:rsid w:val="00044318"/>
    <w:rsid w:val="00067036"/>
    <w:rsid w:val="000D5D7F"/>
    <w:rsid w:val="0017060B"/>
    <w:rsid w:val="00195BC9"/>
    <w:rsid w:val="001C28BC"/>
    <w:rsid w:val="001C4656"/>
    <w:rsid w:val="001D0900"/>
    <w:rsid w:val="001E2247"/>
    <w:rsid w:val="001F3F74"/>
    <w:rsid w:val="001F580C"/>
    <w:rsid w:val="001F7962"/>
    <w:rsid w:val="002328A7"/>
    <w:rsid w:val="002C7A07"/>
    <w:rsid w:val="002E199D"/>
    <w:rsid w:val="00303E6A"/>
    <w:rsid w:val="00330A4A"/>
    <w:rsid w:val="00337225"/>
    <w:rsid w:val="00384E01"/>
    <w:rsid w:val="003C1A1E"/>
    <w:rsid w:val="003D2E39"/>
    <w:rsid w:val="003F1DF8"/>
    <w:rsid w:val="003F5586"/>
    <w:rsid w:val="004162EB"/>
    <w:rsid w:val="004A496D"/>
    <w:rsid w:val="00530D6C"/>
    <w:rsid w:val="00531910"/>
    <w:rsid w:val="00575B35"/>
    <w:rsid w:val="0059353D"/>
    <w:rsid w:val="005F2497"/>
    <w:rsid w:val="00622AFE"/>
    <w:rsid w:val="00622F03"/>
    <w:rsid w:val="00623BA3"/>
    <w:rsid w:val="006354B5"/>
    <w:rsid w:val="00642CA1"/>
    <w:rsid w:val="006709F5"/>
    <w:rsid w:val="006A6D8B"/>
    <w:rsid w:val="00772150"/>
    <w:rsid w:val="007D058D"/>
    <w:rsid w:val="00831273"/>
    <w:rsid w:val="00843AD4"/>
    <w:rsid w:val="00886345"/>
    <w:rsid w:val="009C7058"/>
    <w:rsid w:val="009E2CE6"/>
    <w:rsid w:val="00A32BE1"/>
    <w:rsid w:val="00A43AB5"/>
    <w:rsid w:val="00A4659E"/>
    <w:rsid w:val="00AC2627"/>
    <w:rsid w:val="00AC7303"/>
    <w:rsid w:val="00AD32B9"/>
    <w:rsid w:val="00AE4F7A"/>
    <w:rsid w:val="00B16CC3"/>
    <w:rsid w:val="00B33C1F"/>
    <w:rsid w:val="00BB0BAE"/>
    <w:rsid w:val="00BE4444"/>
    <w:rsid w:val="00BF6E02"/>
    <w:rsid w:val="00C12E17"/>
    <w:rsid w:val="00C20001"/>
    <w:rsid w:val="00C454D9"/>
    <w:rsid w:val="00C953EE"/>
    <w:rsid w:val="00C95BE8"/>
    <w:rsid w:val="00CA4946"/>
    <w:rsid w:val="00CA67DB"/>
    <w:rsid w:val="00D4659A"/>
    <w:rsid w:val="00D81EAB"/>
    <w:rsid w:val="00DA0E0A"/>
    <w:rsid w:val="00DF140E"/>
    <w:rsid w:val="00E0695E"/>
    <w:rsid w:val="00E11B6A"/>
    <w:rsid w:val="00E2396A"/>
    <w:rsid w:val="00E335AD"/>
    <w:rsid w:val="00E400A5"/>
    <w:rsid w:val="00E81CBF"/>
    <w:rsid w:val="00ED2F32"/>
    <w:rsid w:val="00ED6C9C"/>
    <w:rsid w:val="00F259B7"/>
    <w:rsid w:val="00F25C1B"/>
    <w:rsid w:val="00F27DAB"/>
    <w:rsid w:val="00F804BB"/>
    <w:rsid w:val="00F8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5085F"/>
  <w15:docId w15:val="{B744A719-C36D-45D5-93C7-294FD05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tabs>
        <w:tab w:val="left" w:pos="360"/>
      </w:tabs>
      <w:spacing w:after="80"/>
      <w:ind w:firstLine="360"/>
    </w:pPr>
  </w:style>
  <w:style w:type="paragraph" w:customStyle="1" w:styleId="pagewhat">
    <w:name w:val="page what"/>
    <w:pPr>
      <w:spacing w:before="360"/>
    </w:pPr>
    <w:rPr>
      <w:rFonts w:ascii="Slimbach Black" w:hAnsi="Slimbach Black"/>
      <w:smallCaps/>
      <w:noProof/>
      <w:color w:val="C0C0C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ub12index">
    <w:name w:val="sub 12 index"/>
    <w:rPr>
      <w:rFonts w:ascii="Slimbach" w:hAnsi="Slimbach"/>
      <w:dstrike w:val="0"/>
      <w:color w:val="auto"/>
      <w:sz w:val="24"/>
      <w:vertAlign w:val="baseline"/>
    </w:rPr>
  </w:style>
  <w:style w:type="character" w:customStyle="1" w:styleId="11hbody">
    <w:name w:val="11 h body"/>
    <w:rPr>
      <w:rFonts w:ascii="Univers" w:hAnsi="Univers"/>
      <w:sz w:val="20"/>
    </w:rPr>
  </w:style>
  <w:style w:type="character" w:customStyle="1" w:styleId="16hdrs">
    <w:name w:val="16 hdrs"/>
    <w:rPr>
      <w:rFonts w:ascii="Slimbach Black" w:hAnsi="Slimbach Black"/>
      <w:dstrike w:val="0"/>
      <w:color w:val="auto"/>
      <w:sz w:val="32"/>
      <w:vertAlign w:val="baseline"/>
    </w:rPr>
  </w:style>
  <w:style w:type="paragraph" w:customStyle="1" w:styleId="emboss">
    <w:name w:val="emboss"/>
    <w:basedOn w:val="Header"/>
    <w:autoRedefine/>
    <w:pPr>
      <w:jc w:val="center"/>
    </w:pPr>
    <w:rPr>
      <w:rFonts w:ascii="Slimbach" w:hAnsi="Slimbach"/>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er">
    <w:name w:val="header"/>
    <w:basedOn w:val="Normal"/>
    <w:pPr>
      <w:tabs>
        <w:tab w:val="center" w:pos="4320"/>
        <w:tab w:val="right" w:pos="8640"/>
      </w:tabs>
    </w:pPr>
  </w:style>
  <w:style w:type="paragraph" w:customStyle="1" w:styleId="Style1">
    <w:name w:val="Style1"/>
    <w:basedOn w:val="Normal"/>
    <w:pPr>
      <w:tabs>
        <w:tab w:val="left" w:pos="270"/>
        <w:tab w:val="left" w:pos="4680"/>
        <w:tab w:val="left" w:pos="5400"/>
        <w:tab w:val="right" w:pos="10980"/>
      </w:tabs>
      <w:spacing w:line="260" w:lineRule="exact"/>
      <w:ind w:right="-144"/>
    </w:pPr>
    <w:rPr>
      <w:sz w:val="18"/>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C2627"/>
    <w:rPr>
      <w:rFonts w:ascii="Tahoma" w:hAnsi="Tahoma" w:cs="Tahoma"/>
      <w:sz w:val="16"/>
      <w:szCs w:val="16"/>
    </w:rPr>
  </w:style>
  <w:style w:type="character" w:customStyle="1" w:styleId="BalloonTextChar">
    <w:name w:val="Balloon Text Char"/>
    <w:basedOn w:val="DefaultParagraphFont"/>
    <w:link w:val="BalloonText"/>
    <w:rsid w:val="00AC2627"/>
    <w:rPr>
      <w:rFonts w:ascii="Tahoma" w:hAnsi="Tahoma" w:cs="Tahoma"/>
      <w:sz w:val="16"/>
      <w:szCs w:val="16"/>
    </w:rPr>
  </w:style>
  <w:style w:type="character" w:styleId="Hyperlink">
    <w:name w:val="Hyperlink"/>
    <w:rsid w:val="00D4659A"/>
    <w:rPr>
      <w:rFonts w:cs="Times New Roman"/>
      <w:color w:val="0000FF"/>
      <w:u w:val="single"/>
    </w:rPr>
  </w:style>
  <w:style w:type="paragraph" w:styleId="NormalWeb">
    <w:name w:val="Normal (Web)"/>
    <w:basedOn w:val="Normal"/>
    <w:uiPriority w:val="99"/>
    <w:rsid w:val="00D4659A"/>
    <w:pPr>
      <w:spacing w:before="100" w:beforeAutospacing="1" w:after="100" w:afterAutospacing="1"/>
    </w:pPr>
    <w:rPr>
      <w:rFonts w:eastAsia="Calibri"/>
      <w:sz w:val="24"/>
      <w:szCs w:val="24"/>
    </w:rPr>
  </w:style>
  <w:style w:type="paragraph" w:customStyle="1" w:styleId="Default">
    <w:name w:val="Default"/>
    <w:uiPriority w:val="99"/>
    <w:rsid w:val="00D4659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4659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D4659A"/>
  </w:style>
  <w:style w:type="character" w:styleId="FollowedHyperlink">
    <w:name w:val="FollowedHyperlink"/>
    <w:basedOn w:val="DefaultParagraphFont"/>
    <w:semiHidden/>
    <w:unhideWhenUsed/>
    <w:rsid w:val="001E2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5966">
      <w:bodyDiv w:val="1"/>
      <w:marLeft w:val="0"/>
      <w:marRight w:val="0"/>
      <w:marTop w:val="0"/>
      <w:marBottom w:val="0"/>
      <w:divBdr>
        <w:top w:val="none" w:sz="0" w:space="0" w:color="auto"/>
        <w:left w:val="none" w:sz="0" w:space="0" w:color="auto"/>
        <w:bottom w:val="none" w:sz="0" w:space="0" w:color="auto"/>
        <w:right w:val="none" w:sz="0" w:space="0" w:color="auto"/>
      </w:divBdr>
    </w:div>
    <w:div w:id="861475192">
      <w:bodyDiv w:val="1"/>
      <w:marLeft w:val="0"/>
      <w:marRight w:val="0"/>
      <w:marTop w:val="0"/>
      <w:marBottom w:val="0"/>
      <w:divBdr>
        <w:top w:val="none" w:sz="0" w:space="0" w:color="auto"/>
        <w:left w:val="none" w:sz="0" w:space="0" w:color="auto"/>
        <w:bottom w:val="none" w:sz="0" w:space="0" w:color="auto"/>
        <w:right w:val="none" w:sz="0" w:space="0" w:color="auto"/>
      </w:divBdr>
    </w:div>
    <w:div w:id="12045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atcp/020/34" TargetMode="External"/><Relationship Id="rId18" Type="http://schemas.openxmlformats.org/officeDocument/2006/relationships/hyperlink" Target="http://docs.legis.wisconsin.gov/code/admin_code/atcp/020/34/18" TargetMode="External"/><Relationship Id="rId26" Type="http://schemas.openxmlformats.org/officeDocument/2006/relationships/hyperlink" Target="https://docs.legis.wisconsin.gov/document/administrativecode/ATCP%2034.02(14g)" TargetMode="External"/><Relationship Id="rId39" Type="http://schemas.openxmlformats.org/officeDocument/2006/relationships/hyperlink" Target="https://docs.legis.wisconsin.gov/document/administrativecode/ATCP%2034.04(3)" TargetMode="External"/><Relationship Id="rId21" Type="http://schemas.openxmlformats.org/officeDocument/2006/relationships/hyperlink" Target="http://docs.legis.wisconsin.gov/code/admin_code/atcp/020/34.pdf" TargetMode="External"/><Relationship Id="rId34" Type="http://schemas.openxmlformats.org/officeDocument/2006/relationships/hyperlink" Target="http://docs.legis.wisconsin.gov/code/admin_code/atcp/020/34.pdf" TargetMode="External"/><Relationship Id="rId42" Type="http://schemas.openxmlformats.org/officeDocument/2006/relationships/hyperlink" Target="mailto:DATCPcswp@wisconsin.gov" TargetMode="External"/><Relationship Id="rId47"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mailto:DATCPcswp@wisconsi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statutes/statutes/93/57" TargetMode="External"/><Relationship Id="rId24" Type="http://schemas.openxmlformats.org/officeDocument/2006/relationships/hyperlink" Target="https://docs.legis.wisconsin.gov/document/administrativecode/ATCP%2034.02(6)" TargetMode="External"/><Relationship Id="rId32" Type="http://schemas.openxmlformats.org/officeDocument/2006/relationships/hyperlink" Target="http://docs.legis.wisconsin.gov/code/admin_code/atcp/020/34.pdf" TargetMode="External"/><Relationship Id="rId37" Type="http://schemas.openxmlformats.org/officeDocument/2006/relationships/hyperlink" Target="http://docs.legis.wisconsin.gov/code/admin_code/atcp/020/34.pdf" TargetMode="External"/><Relationship Id="rId40" Type="http://schemas.openxmlformats.org/officeDocument/2006/relationships/hyperlink" Target="http://docs.legis.wisconsin.gov/code/admin_code/atcp/020/34.pdf"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atcp.wi.gov/Pages/Programs_Services/CSFinalReport.aspx" TargetMode="External"/><Relationship Id="rId28" Type="http://schemas.openxmlformats.org/officeDocument/2006/relationships/hyperlink" Target="https://docs.legis.wisconsin.gov/document/administrativecode/ATCP%2034.02(14g)" TargetMode="External"/><Relationship Id="rId36" Type="http://schemas.openxmlformats.org/officeDocument/2006/relationships/hyperlink" Target="http://docs.legis.wisconsin.gov/code/admin_code/atcp/020/34.pdf" TargetMode="External"/><Relationship Id="rId10" Type="http://schemas.openxmlformats.org/officeDocument/2006/relationships/hyperlink" Target="https://docs.legis.wisconsin.gov/statutes/statutes/93/55" TargetMode="External"/><Relationship Id="rId19" Type="http://schemas.openxmlformats.org/officeDocument/2006/relationships/hyperlink" Target="https://datcp.wi.gov/Pages/Programs_Services/CleanSweep.aspx" TargetMode="External"/><Relationship Id="rId31" Type="http://schemas.openxmlformats.org/officeDocument/2006/relationships/hyperlink" Target="http://docs.legis.wisconsin.gov/code/admin_code/atcp/020/34.pdf"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cs.legis.wisconsin.gov/code/admin_code/nr/600/660" TargetMode="External"/><Relationship Id="rId22" Type="http://schemas.openxmlformats.org/officeDocument/2006/relationships/hyperlink" Target="http://docs.legis.wisconsin.gov/statutes/statutes/93.pdf" TargetMode="External"/><Relationship Id="rId27" Type="http://schemas.openxmlformats.org/officeDocument/2006/relationships/hyperlink" Target="https://docs.legis.wisconsin.gov/document/administrativecode/ATCP%2034.02(17)" TargetMode="External"/><Relationship Id="rId30" Type="http://schemas.openxmlformats.org/officeDocument/2006/relationships/hyperlink" Target="mailto:DATCPcswp@wisconsin.gov" TargetMode="External"/><Relationship Id="rId35" Type="http://schemas.openxmlformats.org/officeDocument/2006/relationships/hyperlink" Target="http://docs.legis.wisconsin.gov/code/admin_code/atcp/020/34.pdf" TargetMode="External"/><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docs.legis.wisconsin.gov/code/admin_code/atcp/020/34.pdf" TargetMode="External"/><Relationship Id="rId17" Type="http://schemas.openxmlformats.org/officeDocument/2006/relationships/footer" Target="footer2.xml"/><Relationship Id="rId25" Type="http://schemas.openxmlformats.org/officeDocument/2006/relationships/hyperlink" Target="https://docs.legis.wisconsin.gov/document/administrativecode/ATCP%2034.02(14)" TargetMode="External"/><Relationship Id="rId33" Type="http://schemas.openxmlformats.org/officeDocument/2006/relationships/hyperlink" Target="https://docs.legis.wisconsin.gov/code/admin_code/atcp/020/34" TargetMode="External"/><Relationship Id="rId38" Type="http://schemas.openxmlformats.org/officeDocument/2006/relationships/hyperlink" Target="https://docs.legis.wisconsin.gov/document/administrativecode/ATCP%2034.12(4)" TargetMode="External"/><Relationship Id="rId46" Type="http://schemas.openxmlformats.org/officeDocument/2006/relationships/theme" Target="theme/theme1.xml"/><Relationship Id="rId20" Type="http://schemas.openxmlformats.org/officeDocument/2006/relationships/hyperlink" Target="http://cleansweep.wi.gov" TargetMode="External"/><Relationship Id="rId41" Type="http://schemas.openxmlformats.org/officeDocument/2006/relationships/hyperlink" Target="https://datcp.wi.gov/Documents/AgSubsidyForm.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2022</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6ECDEC-6D69-4750-8F4E-066D1DE2FE7B}">
  <ds:schemaRefs>
    <ds:schemaRef ds:uri="http://schemas.microsoft.com/sharepoint/v3/contenttype/forms"/>
  </ds:schemaRefs>
</ds:datastoreItem>
</file>

<file path=customXml/itemProps2.xml><?xml version="1.0" encoding="utf-8"?>
<ds:datastoreItem xmlns:ds="http://schemas.openxmlformats.org/officeDocument/2006/customXml" ds:itemID="{1159B31C-56F4-4DB4-8275-1D5AD4C5DA83}"/>
</file>

<file path=customXml/itemProps3.xml><?xml version="1.0" encoding="utf-8"?>
<ds:datastoreItem xmlns:ds="http://schemas.openxmlformats.org/officeDocument/2006/customXml" ds:itemID="{A9D02583-F296-4292-B274-FFEC8614CF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B2E8C-3EA7-49D5-B324-89B48D8B5808}"/>
</file>

<file path=docProps/app.xml><?xml version="1.0" encoding="utf-8"?>
<Properties xmlns="http://schemas.openxmlformats.org/officeDocument/2006/extended-properties" xmlns:vt="http://schemas.openxmlformats.org/officeDocument/2006/docPropsVTypes">
  <Template>Normal</Template>
  <TotalTime>54</TotalTime>
  <Pages>10</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lawrelj</dc:creator>
  <cp:keywords/>
  <dc:description/>
  <cp:lastModifiedBy>Way, Daniel M - DATCP</cp:lastModifiedBy>
  <cp:revision>9</cp:revision>
  <cp:lastPrinted>2004-07-19T16:40:00Z</cp:lastPrinted>
  <dcterms:created xsi:type="dcterms:W3CDTF">2022-03-22T13:40:00Z</dcterms:created>
  <dcterms:modified xsi:type="dcterms:W3CDTF">2026-03-18T18:57:00Z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