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90" w:type="dxa"/>
        <w:jc w:val="center"/>
        <w:tblLayout w:type="fixed"/>
        <w:tblCellMar>
          <w:left w:w="58" w:type="dxa"/>
          <w:right w:w="0" w:type="dxa"/>
        </w:tblCellMar>
        <w:tblLook w:val="04A0" w:firstRow="1" w:lastRow="0" w:firstColumn="1" w:lastColumn="0" w:noHBand="0" w:noVBand="1"/>
      </w:tblPr>
      <w:tblGrid>
        <w:gridCol w:w="1302"/>
        <w:gridCol w:w="8328"/>
        <w:gridCol w:w="1660"/>
      </w:tblGrid>
      <w:tr w:rsidR="007D6EA1" w:rsidRPr="003510D6" w:rsidTr="00C26728">
        <w:trPr>
          <w:cantSplit/>
          <w:trHeight w:hRule="exact" w:val="144"/>
          <w:jc w:val="center"/>
        </w:trPr>
        <w:tc>
          <w:tcPr>
            <w:tcW w:w="11290" w:type="dxa"/>
            <w:gridSpan w:val="3"/>
            <w:shd w:val="clear" w:color="auto" w:fill="auto"/>
            <w:noWrap/>
          </w:tcPr>
          <w:p w:rsidR="007D6EA1" w:rsidRPr="00683683" w:rsidRDefault="00C90564" w:rsidP="004264C6">
            <w:pPr>
              <w:pStyle w:val="Formnumber"/>
            </w:pPr>
            <w:r w:rsidRPr="00C90564">
              <w:rPr>
                <w:sz w:val="14"/>
              </w:rPr>
              <w:t>DFRS-BFRB-053</w:t>
            </w:r>
            <w:r>
              <w:rPr>
                <w:sz w:val="14"/>
              </w:rPr>
              <w:t>.docx (rev.09/23)</w:t>
            </w:r>
          </w:p>
        </w:tc>
      </w:tr>
      <w:tr w:rsidR="00C90564" w:rsidRPr="00C90564" w:rsidTr="00C90564">
        <w:trPr>
          <w:cantSplit/>
          <w:trHeight w:hRule="exact" w:val="1216"/>
          <w:jc w:val="center"/>
        </w:trPr>
        <w:tc>
          <w:tcPr>
            <w:tcW w:w="1302" w:type="dxa"/>
            <w:shd w:val="clear" w:color="auto" w:fill="auto"/>
            <w:noWrap/>
          </w:tcPr>
          <w:p w:rsidR="00C90564" w:rsidRPr="003510D6" w:rsidRDefault="00C90564" w:rsidP="00C90564">
            <w:r>
              <w:rPr>
                <w:rFonts w:ascii="Arial" w:hAnsi="Arial"/>
                <w:noProof/>
              </w:rPr>
              <w:drawing>
                <wp:anchor distT="0" distB="0" distL="114300" distR="114300" simplePos="0" relativeHeight="251662336" behindDoc="0" locked="0" layoutInCell="1" allowOverlap="1" wp14:anchorId="064AAF77" wp14:editId="2AEC77C1">
                  <wp:simplePos x="0" y="0"/>
                  <wp:positionH relativeFrom="column">
                    <wp:posOffset>10712</wp:posOffset>
                  </wp:positionH>
                  <wp:positionV relativeFrom="paragraph">
                    <wp:posOffset>27305</wp:posOffset>
                  </wp:positionV>
                  <wp:extent cx="709295" cy="70929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295" cy="7092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28" w:type="dxa"/>
            <w:shd w:val="clear" w:color="auto" w:fill="auto"/>
            <w:noWrap/>
          </w:tcPr>
          <w:p w:rsidR="00C90564" w:rsidRPr="00625845" w:rsidRDefault="00C90564" w:rsidP="00C90564">
            <w:pPr>
              <w:pStyle w:val="DATCPname"/>
            </w:pPr>
            <w:r w:rsidRPr="00625845">
              <w:t>Wisconsin</w:t>
            </w:r>
            <w:r w:rsidRPr="00625845">
              <w:rPr>
                <w:rFonts w:eastAsia="Times New Roman"/>
                <w:spacing w:val="5"/>
              </w:rPr>
              <w:t xml:space="preserve"> </w:t>
            </w:r>
            <w:r w:rsidRPr="00625845">
              <w:t>Department</w:t>
            </w:r>
            <w:r w:rsidRPr="00625845">
              <w:rPr>
                <w:rFonts w:eastAsia="Times New Roman"/>
                <w:spacing w:val="5"/>
              </w:rPr>
              <w:t xml:space="preserve"> </w:t>
            </w:r>
            <w:r w:rsidRPr="00625845">
              <w:t>of</w:t>
            </w:r>
            <w:r w:rsidRPr="00625845">
              <w:rPr>
                <w:rFonts w:eastAsia="Times New Roman"/>
                <w:spacing w:val="3"/>
              </w:rPr>
              <w:t xml:space="preserve"> </w:t>
            </w:r>
            <w:r w:rsidRPr="00625845">
              <w:t>Agriculture,</w:t>
            </w:r>
            <w:r w:rsidRPr="00625845">
              <w:rPr>
                <w:rFonts w:eastAsia="Times New Roman"/>
                <w:spacing w:val="5"/>
              </w:rPr>
              <w:t xml:space="preserve"> </w:t>
            </w:r>
            <w:r w:rsidRPr="00625845">
              <w:t>Trade</w:t>
            </w:r>
            <w:r w:rsidRPr="00625845">
              <w:rPr>
                <w:rFonts w:eastAsia="Times New Roman"/>
                <w:spacing w:val="5"/>
              </w:rPr>
              <w:t xml:space="preserve"> </w:t>
            </w:r>
            <w:r w:rsidRPr="00625845">
              <w:t>and</w:t>
            </w:r>
            <w:r w:rsidRPr="00625845">
              <w:rPr>
                <w:rFonts w:eastAsia="Times New Roman"/>
                <w:spacing w:val="5"/>
              </w:rPr>
              <w:t xml:space="preserve"> </w:t>
            </w:r>
            <w:r w:rsidRPr="00625845">
              <w:t>Consumer</w:t>
            </w:r>
            <w:r w:rsidRPr="00625845">
              <w:rPr>
                <w:rFonts w:eastAsia="Times New Roman"/>
                <w:spacing w:val="5"/>
              </w:rPr>
              <w:t xml:space="preserve"> </w:t>
            </w:r>
            <w:r w:rsidRPr="00625845">
              <w:t>Protection</w:t>
            </w:r>
          </w:p>
          <w:p w:rsidR="00C90564" w:rsidRPr="00C90564" w:rsidRDefault="00C90564" w:rsidP="00C90564">
            <w:pPr>
              <w:pStyle w:val="DATCPaddress"/>
            </w:pPr>
            <w:r w:rsidRPr="00C90564">
              <w:t>Division of Food and Recreational Safety</w:t>
            </w:r>
          </w:p>
          <w:p w:rsidR="00C90564" w:rsidRPr="00C90564" w:rsidRDefault="00C90564" w:rsidP="00C90564">
            <w:pPr>
              <w:pStyle w:val="DATCPaddress"/>
            </w:pPr>
            <w:r w:rsidRPr="00C90564">
              <w:t>P.O. Box 93296, Milwaukee, WI 53293-0296</w:t>
            </w:r>
          </w:p>
          <w:p w:rsidR="00C90564" w:rsidRPr="00C90564" w:rsidRDefault="005657E4" w:rsidP="00C90564">
            <w:pPr>
              <w:pStyle w:val="DATCPaddress"/>
              <w:rPr>
                <w:rStyle w:val="Hyperlink"/>
              </w:rPr>
            </w:pPr>
            <w:hyperlink r:id="rId9" w:history="1">
              <w:r w:rsidR="00C90564" w:rsidRPr="00C90564">
                <w:rPr>
                  <w:rStyle w:val="Hyperlink"/>
                </w:rPr>
                <w:t>datcpdfslicensing@wisconsin.gov</w:t>
              </w:r>
            </w:hyperlink>
          </w:p>
        </w:tc>
        <w:tc>
          <w:tcPr>
            <w:tcW w:w="1660" w:type="dxa"/>
            <w:shd w:val="clear" w:color="auto" w:fill="auto"/>
            <w:vAlign w:val="bottom"/>
          </w:tcPr>
          <w:p w:rsidR="00C90564" w:rsidRPr="00C90564" w:rsidRDefault="00C90564" w:rsidP="00C90564">
            <w:pPr>
              <w:pStyle w:val="Statutes"/>
            </w:pPr>
            <w:r w:rsidRPr="00C90564">
              <w:rPr>
                <w:rStyle w:val="Italic"/>
                <w:i/>
              </w:rPr>
              <w:t>Wis. Stat. § 97.67</w:t>
            </w:r>
          </w:p>
        </w:tc>
      </w:tr>
      <w:tr w:rsidR="00C90564" w:rsidRPr="001D5111" w:rsidTr="004360B0">
        <w:trPr>
          <w:cantSplit/>
          <w:trHeight w:hRule="exact" w:val="441"/>
          <w:jc w:val="center"/>
        </w:trPr>
        <w:tc>
          <w:tcPr>
            <w:tcW w:w="11290" w:type="dxa"/>
            <w:gridSpan w:val="3"/>
            <w:shd w:val="clear" w:color="auto" w:fill="auto"/>
            <w:noWrap/>
            <w:vAlign w:val="bottom"/>
          </w:tcPr>
          <w:p w:rsidR="00C90564" w:rsidRPr="004360B0" w:rsidRDefault="00C90564" w:rsidP="00C90564">
            <w:pPr>
              <w:pStyle w:val="Formtitle"/>
              <w:rPr>
                <w:rStyle w:val="Italic"/>
                <w:b w:val="0"/>
                <w:i w:val="0"/>
                <w:sz w:val="32"/>
                <w:szCs w:val="32"/>
              </w:rPr>
            </w:pPr>
            <w:r w:rsidRPr="00E56A8A">
              <w:rPr>
                <w:sz w:val="32"/>
                <w:szCs w:val="32"/>
              </w:rPr>
              <w:t>R</w:t>
            </w:r>
            <w:r>
              <w:rPr>
                <w:sz w:val="32"/>
                <w:szCs w:val="32"/>
              </w:rPr>
              <w:t xml:space="preserve">ecreational and </w:t>
            </w:r>
            <w:r w:rsidRPr="00E56A8A">
              <w:rPr>
                <w:sz w:val="32"/>
                <w:szCs w:val="32"/>
              </w:rPr>
              <w:t>E</w:t>
            </w:r>
            <w:r>
              <w:rPr>
                <w:sz w:val="32"/>
                <w:szCs w:val="32"/>
              </w:rPr>
              <w:t>ducational</w:t>
            </w:r>
            <w:r w:rsidRPr="00E56A8A">
              <w:rPr>
                <w:sz w:val="32"/>
                <w:szCs w:val="32"/>
              </w:rPr>
              <w:t xml:space="preserve"> C</w:t>
            </w:r>
            <w:r>
              <w:rPr>
                <w:sz w:val="32"/>
                <w:szCs w:val="32"/>
              </w:rPr>
              <w:t>amps</w:t>
            </w:r>
            <w:r w:rsidRPr="00E56A8A">
              <w:rPr>
                <w:sz w:val="32"/>
                <w:szCs w:val="32"/>
              </w:rPr>
              <w:t xml:space="preserve"> </w:t>
            </w:r>
            <w:r w:rsidRPr="004360B0">
              <w:rPr>
                <w:sz w:val="32"/>
                <w:szCs w:val="32"/>
              </w:rPr>
              <w:t>– Complexity Category Calculator</w:t>
            </w:r>
          </w:p>
        </w:tc>
      </w:tr>
    </w:tbl>
    <w:p w:rsidR="00465913" w:rsidRPr="00465913" w:rsidRDefault="00F10117" w:rsidP="0078097B">
      <w:pPr>
        <w:pStyle w:val="Formtext10pt"/>
        <w:rPr>
          <w:rStyle w:val="Boldchar"/>
          <w:b w:val="0"/>
        </w:rPr>
      </w:pPr>
      <w:r w:rsidRPr="00F10117">
        <w:t xml:space="preserve">Use of </w:t>
      </w:r>
      <w:r w:rsidR="0074374B">
        <w:t xml:space="preserve">this </w:t>
      </w:r>
      <w:r w:rsidRPr="00F10117">
        <w:t xml:space="preserve">form is voluntary. </w:t>
      </w:r>
      <w:r w:rsidR="00A23894">
        <w:t xml:space="preserve">This </w:t>
      </w:r>
      <w:r>
        <w:t xml:space="preserve">form </w:t>
      </w:r>
      <w:r w:rsidR="0074374B">
        <w:t>can be used</w:t>
      </w:r>
      <w:r w:rsidR="00C628A6" w:rsidRPr="0098086A">
        <w:t xml:space="preserve"> to help determine </w:t>
      </w:r>
      <w:r w:rsidR="008E763A">
        <w:t xml:space="preserve">a </w:t>
      </w:r>
      <w:r w:rsidR="00E56A8A">
        <w:t>Recreational and Educational Camp</w:t>
      </w:r>
      <w:r w:rsidR="00A23894">
        <w:t xml:space="preserve"> </w:t>
      </w:r>
      <w:r w:rsidR="00C628A6" w:rsidRPr="0098086A">
        <w:t>establishment</w:t>
      </w:r>
      <w:r w:rsidR="008E763A">
        <w:t>’s</w:t>
      </w:r>
      <w:r w:rsidR="00C628A6" w:rsidRPr="0098086A">
        <w:t xml:space="preserve"> complexity</w:t>
      </w:r>
      <w:r w:rsidR="008E763A">
        <w:t xml:space="preserve"> category</w:t>
      </w:r>
      <w:r w:rsidR="00F55F17">
        <w:t xml:space="preserve">, </w:t>
      </w:r>
      <w:r w:rsidR="00F55F17" w:rsidRPr="0098086A">
        <w:t xml:space="preserve">which determines </w:t>
      </w:r>
      <w:r w:rsidR="00F55F17">
        <w:t>the</w:t>
      </w:r>
      <w:r w:rsidR="00F55F17" w:rsidRPr="0098086A">
        <w:t xml:space="preserve"> license type and license fees. </w:t>
      </w:r>
      <w:r w:rsidR="0074374B">
        <w:t xml:space="preserve">It can also be used to determine if there is a hospitality add-on. </w:t>
      </w:r>
      <w:r w:rsidR="00E56A8A">
        <w:t>C</w:t>
      </w:r>
      <w:r w:rsidR="00C628A6" w:rsidRPr="00A23894">
        <w:t>omplexity</w:t>
      </w:r>
      <w:r w:rsidR="008E763A" w:rsidRPr="00A23894">
        <w:t xml:space="preserve"> category</w:t>
      </w:r>
      <w:r w:rsidR="00C628A6" w:rsidRPr="00A23894">
        <w:t xml:space="preserve"> </w:t>
      </w:r>
      <w:r w:rsidR="0074374B">
        <w:t>and hospitality add-on information are</w:t>
      </w:r>
      <w:r w:rsidR="0074374B" w:rsidRPr="00A23894">
        <w:t xml:space="preserve"> </w:t>
      </w:r>
      <w:r w:rsidR="00C628A6" w:rsidRPr="00A23894">
        <w:t>needed to complete your license application</w:t>
      </w:r>
      <w:r w:rsidR="002728E1" w:rsidRPr="00A23894">
        <w:t xml:space="preserve">, but </w:t>
      </w:r>
      <w:r w:rsidR="00A23894">
        <w:t xml:space="preserve">this </w:t>
      </w:r>
      <w:r w:rsidR="00C66910">
        <w:t xml:space="preserve">form </w:t>
      </w:r>
      <w:r w:rsidR="002728E1" w:rsidRPr="00A23894">
        <w:t>does not need to be returned</w:t>
      </w:r>
      <w:r w:rsidR="00C628A6" w:rsidRPr="00A23894">
        <w:t>.</w:t>
      </w:r>
    </w:p>
    <w:p w:rsidR="00C628A6" w:rsidRPr="002728E1" w:rsidRDefault="0074374B" w:rsidP="00F10117">
      <w:pPr>
        <w:pStyle w:val="Formtext10pt"/>
        <w:spacing w:before="120"/>
        <w:rPr>
          <w:b/>
        </w:rPr>
      </w:pPr>
      <w:r>
        <w:rPr>
          <w:b/>
          <w:iCs/>
        </w:rPr>
        <w:t>COMPLEXITY CATEGORY</w:t>
      </w:r>
      <w:r w:rsidR="00B902BF">
        <w:rPr>
          <w:b/>
          <w:iCs/>
        </w:rPr>
        <w:t xml:space="preserve"> -</w:t>
      </w:r>
      <w:r>
        <w:rPr>
          <w:b/>
          <w:iCs/>
        </w:rPr>
        <w:t xml:space="preserve"> </w:t>
      </w:r>
      <w:r w:rsidR="00C628A6" w:rsidRPr="002728E1">
        <w:rPr>
          <w:b/>
          <w:i/>
        </w:rPr>
        <w:t xml:space="preserve">Check </w:t>
      </w:r>
      <w:r w:rsidR="002728E1" w:rsidRPr="002728E1">
        <w:rPr>
          <w:b/>
          <w:i/>
        </w:rPr>
        <w:t>all that apply</w:t>
      </w:r>
    </w:p>
    <w:tbl>
      <w:tblPr>
        <w:tblW w:w="11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0" w:type="dxa"/>
        </w:tblCellMar>
        <w:tblLook w:val="04A0" w:firstRow="1" w:lastRow="0" w:firstColumn="1" w:lastColumn="0" w:noHBand="0" w:noVBand="1"/>
      </w:tblPr>
      <w:tblGrid>
        <w:gridCol w:w="10620"/>
        <w:gridCol w:w="336"/>
        <w:gridCol w:w="334"/>
      </w:tblGrid>
      <w:tr w:rsidR="00A23894" w:rsidRPr="003510D6" w:rsidTr="00A23894">
        <w:trPr>
          <w:cantSplit/>
          <w:trHeight w:val="432"/>
          <w:jc w:val="center"/>
        </w:trPr>
        <w:tc>
          <w:tcPr>
            <w:tcW w:w="4703" w:type="pct"/>
            <w:shd w:val="clear" w:color="auto" w:fill="auto"/>
            <w:noWrap/>
            <w:vAlign w:val="center"/>
          </w:tcPr>
          <w:p w:rsidR="00A23894" w:rsidRPr="00F10117" w:rsidRDefault="00F17690" w:rsidP="00F17690">
            <w:pPr>
              <w:pStyle w:val="Formtext10pt"/>
              <w:rPr>
                <w:rFonts w:cs="Arial"/>
                <w:szCs w:val="20"/>
              </w:rPr>
            </w:pPr>
            <w:r w:rsidRPr="00F10117">
              <w:rPr>
                <w:rFonts w:cs="Arial"/>
                <w:szCs w:val="20"/>
              </w:rPr>
              <w:t xml:space="preserve">On−premises or off−premises waterfront activities including: </w:t>
            </w:r>
            <w:r w:rsidR="0074374B">
              <w:rPr>
                <w:rFonts w:cs="Arial"/>
                <w:szCs w:val="20"/>
              </w:rPr>
              <w:t xml:space="preserve">offering </w:t>
            </w:r>
            <w:r w:rsidRPr="00F10117">
              <w:rPr>
                <w:rFonts w:cs="Arial"/>
                <w:szCs w:val="20"/>
              </w:rPr>
              <w:t>swimming, kayaking, boating, sailing, canoeing, or inflatables to campers. This does not include vendor provided waterfront activities.</w:t>
            </w:r>
          </w:p>
        </w:tc>
        <w:tc>
          <w:tcPr>
            <w:tcW w:w="149" w:type="pct"/>
            <w:shd w:val="clear" w:color="auto" w:fill="auto"/>
            <w:noWrap/>
            <w:vAlign w:val="center"/>
          </w:tcPr>
          <w:p w:rsidR="00A23894" w:rsidRPr="00783521" w:rsidRDefault="00F17690" w:rsidP="002728E1">
            <w:pPr>
              <w:pStyle w:val="Formtext10pt"/>
              <w:jc w:val="center"/>
            </w:pPr>
            <w:r>
              <w:t>2</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A23894" w:rsidRPr="003510D6" w:rsidTr="00C90564">
        <w:trPr>
          <w:cantSplit/>
          <w:trHeight w:val="360"/>
          <w:jc w:val="center"/>
        </w:trPr>
        <w:tc>
          <w:tcPr>
            <w:tcW w:w="4703" w:type="pct"/>
            <w:shd w:val="clear" w:color="auto" w:fill="auto"/>
            <w:noWrap/>
            <w:vAlign w:val="center"/>
          </w:tcPr>
          <w:p w:rsidR="00A23894" w:rsidRPr="0098086A" w:rsidRDefault="00F17690" w:rsidP="0078097B">
            <w:pPr>
              <w:pStyle w:val="Formtext10pt"/>
              <w:rPr>
                <w:rFonts w:cs="Arial"/>
                <w:szCs w:val="20"/>
              </w:rPr>
            </w:pPr>
            <w:r>
              <w:rPr>
                <w:rFonts w:cs="Arial"/>
                <w:szCs w:val="20"/>
              </w:rPr>
              <w:t>C</w:t>
            </w:r>
            <w:r w:rsidRPr="00F17690">
              <w:rPr>
                <w:rFonts w:cs="Arial"/>
                <w:szCs w:val="20"/>
              </w:rPr>
              <w:t>amper firearm activity on−premises.</w:t>
            </w:r>
          </w:p>
        </w:tc>
        <w:tc>
          <w:tcPr>
            <w:tcW w:w="149" w:type="pct"/>
            <w:shd w:val="clear" w:color="auto" w:fill="auto"/>
            <w:vAlign w:val="center"/>
          </w:tcPr>
          <w:p w:rsidR="00A23894" w:rsidRPr="00534A10" w:rsidRDefault="00A23894" w:rsidP="002728E1">
            <w:pPr>
              <w:pStyle w:val="Formtext10pt"/>
              <w:jc w:val="center"/>
            </w:pPr>
            <w:r>
              <w:t>1</w:t>
            </w:r>
          </w:p>
        </w:tc>
        <w:tc>
          <w:tcPr>
            <w:tcW w:w="148" w:type="pct"/>
            <w:shd w:val="clear" w:color="auto" w:fill="auto"/>
            <w:vAlign w:val="center"/>
          </w:tcPr>
          <w:p w:rsidR="00A23894" w:rsidRPr="00534A10"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A23894" w:rsidRPr="003510D6" w:rsidTr="00C90564">
        <w:trPr>
          <w:cantSplit/>
          <w:trHeight w:val="360"/>
          <w:jc w:val="center"/>
        </w:trPr>
        <w:tc>
          <w:tcPr>
            <w:tcW w:w="4703" w:type="pct"/>
            <w:shd w:val="clear" w:color="auto" w:fill="auto"/>
            <w:noWrap/>
            <w:vAlign w:val="center"/>
          </w:tcPr>
          <w:p w:rsidR="00A23894" w:rsidRPr="002728E1" w:rsidRDefault="00F17690" w:rsidP="0078097B">
            <w:pPr>
              <w:pStyle w:val="Formtext10pt"/>
              <w:rPr>
                <w:rFonts w:cs="Arial"/>
                <w:szCs w:val="20"/>
              </w:rPr>
            </w:pPr>
            <w:r w:rsidRPr="00F17690">
              <w:rPr>
                <w:rFonts w:cs="Arial"/>
                <w:szCs w:val="20"/>
              </w:rPr>
              <w:t>Archery,</w:t>
            </w:r>
            <w:r w:rsidR="0074374B">
              <w:rPr>
                <w:rFonts w:cs="Arial"/>
                <w:szCs w:val="20"/>
              </w:rPr>
              <w:t xml:space="preserve"> or</w:t>
            </w:r>
            <w:r w:rsidRPr="00F17690">
              <w:rPr>
                <w:rFonts w:cs="Arial"/>
                <w:szCs w:val="20"/>
              </w:rPr>
              <w:t xml:space="preserve"> ax, hatchet, or knife throwing is offered to campers on−premises.</w:t>
            </w:r>
          </w:p>
        </w:tc>
        <w:tc>
          <w:tcPr>
            <w:tcW w:w="149" w:type="pct"/>
            <w:shd w:val="clear" w:color="auto" w:fill="auto"/>
            <w:vAlign w:val="center"/>
          </w:tcPr>
          <w:p w:rsidR="00A23894" w:rsidRDefault="00A23894" w:rsidP="002728E1">
            <w:pPr>
              <w:pStyle w:val="Formtext10pt"/>
              <w:jc w:val="center"/>
            </w:pPr>
            <w:r>
              <w:t>1</w:t>
            </w:r>
          </w:p>
        </w:tc>
        <w:tc>
          <w:tcPr>
            <w:tcW w:w="148" w:type="pct"/>
            <w:shd w:val="clear" w:color="auto" w:fill="auto"/>
            <w:vAlign w:val="center"/>
          </w:tcPr>
          <w:p w:rsidR="00A23894"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A23894" w:rsidRPr="003510D6" w:rsidTr="00C90564">
        <w:trPr>
          <w:cantSplit/>
          <w:trHeight w:val="360"/>
          <w:jc w:val="center"/>
        </w:trPr>
        <w:tc>
          <w:tcPr>
            <w:tcW w:w="4703" w:type="pct"/>
            <w:shd w:val="clear" w:color="auto" w:fill="auto"/>
            <w:noWrap/>
            <w:vAlign w:val="center"/>
          </w:tcPr>
          <w:p w:rsidR="00A23894" w:rsidRPr="002728E1" w:rsidRDefault="00F17690" w:rsidP="0078097B">
            <w:pPr>
              <w:pStyle w:val="Formtext10pt"/>
              <w:rPr>
                <w:rFonts w:cs="Arial"/>
                <w:szCs w:val="20"/>
              </w:rPr>
            </w:pPr>
            <w:r>
              <w:rPr>
                <w:rFonts w:cs="Arial"/>
                <w:szCs w:val="20"/>
              </w:rPr>
              <w:t>H</w:t>
            </w:r>
            <w:r w:rsidRPr="00F17690">
              <w:rPr>
                <w:rFonts w:cs="Arial"/>
                <w:szCs w:val="20"/>
              </w:rPr>
              <w:t xml:space="preserve">igh element challenge course </w:t>
            </w:r>
            <w:r w:rsidR="0074374B">
              <w:rPr>
                <w:rFonts w:cs="Arial"/>
                <w:szCs w:val="20"/>
              </w:rPr>
              <w:t xml:space="preserve">is offered </w:t>
            </w:r>
            <w:r w:rsidRPr="00F17690">
              <w:rPr>
                <w:rFonts w:cs="Arial"/>
                <w:szCs w:val="20"/>
              </w:rPr>
              <w:t>to campers on−premises.</w:t>
            </w:r>
          </w:p>
        </w:tc>
        <w:tc>
          <w:tcPr>
            <w:tcW w:w="149" w:type="pct"/>
            <w:shd w:val="clear" w:color="auto" w:fill="auto"/>
            <w:vAlign w:val="center"/>
          </w:tcPr>
          <w:p w:rsidR="00A23894" w:rsidRDefault="00F17690" w:rsidP="002728E1">
            <w:pPr>
              <w:pStyle w:val="Formtext10pt"/>
              <w:jc w:val="center"/>
            </w:pPr>
            <w:r>
              <w:t>3</w:t>
            </w:r>
          </w:p>
        </w:tc>
        <w:tc>
          <w:tcPr>
            <w:tcW w:w="148" w:type="pct"/>
            <w:shd w:val="clear" w:color="auto" w:fill="auto"/>
            <w:vAlign w:val="center"/>
          </w:tcPr>
          <w:p w:rsidR="00A23894"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F17690" w:rsidRDefault="00F17690" w:rsidP="0078097B">
            <w:pPr>
              <w:pStyle w:val="Formtext10pt"/>
              <w:rPr>
                <w:rFonts w:cs="Arial"/>
                <w:szCs w:val="20"/>
              </w:rPr>
            </w:pPr>
            <w:r>
              <w:rPr>
                <w:rFonts w:cs="Arial"/>
                <w:szCs w:val="20"/>
              </w:rPr>
              <w:t>L</w:t>
            </w:r>
            <w:r w:rsidRPr="00F17690">
              <w:rPr>
                <w:rFonts w:cs="Arial"/>
                <w:szCs w:val="20"/>
              </w:rPr>
              <w:t xml:space="preserve">ow element challenge course </w:t>
            </w:r>
            <w:r w:rsidR="0074374B">
              <w:rPr>
                <w:rFonts w:cs="Arial"/>
                <w:szCs w:val="20"/>
              </w:rPr>
              <w:t xml:space="preserve">is offered </w:t>
            </w:r>
            <w:r w:rsidRPr="00F17690">
              <w:rPr>
                <w:rFonts w:cs="Arial"/>
                <w:szCs w:val="20"/>
              </w:rPr>
              <w:t>to campers on−premises.</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F17690" w:rsidRDefault="00F17690" w:rsidP="0078097B">
            <w:pPr>
              <w:pStyle w:val="Formtext10pt"/>
              <w:rPr>
                <w:rFonts w:cs="Arial"/>
                <w:szCs w:val="20"/>
              </w:rPr>
            </w:pPr>
            <w:r>
              <w:rPr>
                <w:rFonts w:cs="Arial"/>
                <w:szCs w:val="20"/>
              </w:rPr>
              <w:t>H</w:t>
            </w:r>
            <w:r w:rsidRPr="00F17690">
              <w:rPr>
                <w:rFonts w:cs="Arial"/>
                <w:szCs w:val="20"/>
              </w:rPr>
              <w:t xml:space="preserve">orseback riding </w:t>
            </w:r>
            <w:r w:rsidR="0074374B">
              <w:rPr>
                <w:rFonts w:cs="Arial"/>
                <w:szCs w:val="20"/>
              </w:rPr>
              <w:t xml:space="preserve">is offered </w:t>
            </w:r>
            <w:r w:rsidRPr="00F17690">
              <w:rPr>
                <w:rFonts w:cs="Arial"/>
                <w:szCs w:val="20"/>
              </w:rPr>
              <w:t>to campers on−premises.</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F17690" w:rsidRDefault="00F17690" w:rsidP="00F17690">
            <w:pPr>
              <w:pStyle w:val="Formtext10pt"/>
              <w:rPr>
                <w:rFonts w:cs="Arial"/>
                <w:szCs w:val="20"/>
              </w:rPr>
            </w:pPr>
            <w:r>
              <w:rPr>
                <w:rFonts w:cs="Arial"/>
                <w:szCs w:val="20"/>
              </w:rPr>
              <w:t>M</w:t>
            </w:r>
            <w:r w:rsidRPr="00F17690">
              <w:rPr>
                <w:rFonts w:cs="Arial"/>
                <w:szCs w:val="20"/>
              </w:rPr>
              <w:t>otorized vehicle activity for campers on−premises</w:t>
            </w:r>
            <w:r w:rsidR="00B902BF">
              <w:rPr>
                <w:rFonts w:cs="Arial"/>
                <w:szCs w:val="20"/>
              </w:rPr>
              <w:t>,</w:t>
            </w:r>
            <w:r w:rsidRPr="00F17690">
              <w:rPr>
                <w:rFonts w:cs="Arial"/>
                <w:szCs w:val="20"/>
              </w:rPr>
              <w:t xml:space="preserve"> including go−kart, all−terrain vehicle,</w:t>
            </w:r>
            <w:r w:rsidR="00465913">
              <w:rPr>
                <w:rFonts w:cs="Arial"/>
                <w:szCs w:val="20"/>
              </w:rPr>
              <w:t xml:space="preserve"> </w:t>
            </w:r>
            <w:r w:rsidRPr="00F17690">
              <w:rPr>
                <w:rFonts w:cs="Arial"/>
                <w:szCs w:val="20"/>
              </w:rPr>
              <w:t>or utility−terrain vehicle.</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F17690" w:rsidRDefault="00F17690" w:rsidP="0078097B">
            <w:pPr>
              <w:pStyle w:val="Formtext10pt"/>
              <w:rPr>
                <w:rFonts w:cs="Arial"/>
                <w:szCs w:val="20"/>
              </w:rPr>
            </w:pPr>
            <w:r>
              <w:rPr>
                <w:rFonts w:cs="Arial"/>
                <w:szCs w:val="20"/>
              </w:rPr>
              <w:t>S</w:t>
            </w:r>
            <w:r w:rsidRPr="00F17690">
              <w:rPr>
                <w:rFonts w:cs="Arial"/>
                <w:szCs w:val="20"/>
              </w:rPr>
              <w:t xml:space="preserve">erves one or more rental groups </w:t>
            </w:r>
            <w:r w:rsidR="0074374B">
              <w:rPr>
                <w:rFonts w:cs="Arial"/>
                <w:szCs w:val="20"/>
              </w:rPr>
              <w:t>such as</w:t>
            </w:r>
            <w:r w:rsidR="0074374B" w:rsidRPr="00F17690">
              <w:rPr>
                <w:rFonts w:cs="Arial"/>
                <w:szCs w:val="20"/>
              </w:rPr>
              <w:t xml:space="preserve"> </w:t>
            </w:r>
            <w:r w:rsidRPr="00F17690">
              <w:rPr>
                <w:rFonts w:cs="Arial"/>
                <w:szCs w:val="20"/>
              </w:rPr>
              <w:t>a school, church group, or scout troop.</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A23894">
        <w:trPr>
          <w:cantSplit/>
          <w:trHeight w:val="432"/>
          <w:jc w:val="center"/>
        </w:trPr>
        <w:tc>
          <w:tcPr>
            <w:tcW w:w="4703" w:type="pct"/>
            <w:shd w:val="clear" w:color="auto" w:fill="auto"/>
            <w:noWrap/>
            <w:vAlign w:val="center"/>
          </w:tcPr>
          <w:p w:rsidR="00F17690" w:rsidRPr="00F17690" w:rsidRDefault="00F17690" w:rsidP="00F17690">
            <w:pPr>
              <w:pStyle w:val="Formtext10pt"/>
              <w:rPr>
                <w:rFonts w:cs="Arial"/>
                <w:szCs w:val="20"/>
              </w:rPr>
            </w:pPr>
            <w:r>
              <w:rPr>
                <w:rFonts w:cs="Arial"/>
                <w:szCs w:val="20"/>
              </w:rPr>
              <w:t>S</w:t>
            </w:r>
            <w:r w:rsidRPr="00F17690">
              <w:rPr>
                <w:rFonts w:cs="Arial"/>
                <w:szCs w:val="20"/>
              </w:rPr>
              <w:t>tructures that are utilized for lodging, dini</w:t>
            </w:r>
            <w:r>
              <w:rPr>
                <w:rFonts w:cs="Arial"/>
                <w:szCs w:val="20"/>
              </w:rPr>
              <w:t xml:space="preserve">ng, health services, waterfront </w:t>
            </w:r>
            <w:r w:rsidRPr="00F17690">
              <w:rPr>
                <w:rFonts w:cs="Arial"/>
                <w:szCs w:val="20"/>
              </w:rPr>
              <w:t>activities, water supply systems, or challenge courses that require inspe</w:t>
            </w:r>
            <w:r>
              <w:rPr>
                <w:rFonts w:cs="Arial"/>
                <w:szCs w:val="20"/>
              </w:rPr>
              <w:t xml:space="preserve">ction travel beyond a half mile </w:t>
            </w:r>
            <w:r w:rsidRPr="00F17690">
              <w:rPr>
                <w:rFonts w:cs="Arial"/>
                <w:szCs w:val="20"/>
              </w:rPr>
              <w:t>from the main centralized camper drop off or welcome location (basic services</w:t>
            </w:r>
            <w:r>
              <w:rPr>
                <w:rFonts w:cs="Arial"/>
                <w:szCs w:val="20"/>
              </w:rPr>
              <w:t xml:space="preserve"> that are spread out, or </w:t>
            </w:r>
            <w:r w:rsidRPr="00F17690">
              <w:rPr>
                <w:rFonts w:cs="Arial"/>
                <w:szCs w:val="20"/>
              </w:rPr>
              <w:t>distant service areas).</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467ADD" w:rsidRDefault="002E03AD" w:rsidP="00F17690">
            <w:pPr>
              <w:pStyle w:val="Formtext10pt"/>
              <w:rPr>
                <w:rFonts w:cs="Arial"/>
                <w:szCs w:val="20"/>
              </w:rPr>
            </w:pPr>
            <w:r w:rsidRPr="00467ADD">
              <w:rPr>
                <w:rFonts w:cs="Arial"/>
                <w:szCs w:val="20"/>
              </w:rPr>
              <w:t>U</w:t>
            </w:r>
            <w:r w:rsidR="00822C42" w:rsidRPr="00467ADD">
              <w:rPr>
                <w:rFonts w:cs="Arial"/>
                <w:szCs w:val="20"/>
              </w:rPr>
              <w:t>tilizes more than three</w:t>
            </w:r>
            <w:r w:rsidR="00F17690" w:rsidRPr="00467ADD">
              <w:rPr>
                <w:rFonts w:cs="Arial"/>
                <w:szCs w:val="20"/>
              </w:rPr>
              <w:t xml:space="preserve"> private wells to supply camp drinking water.</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C90564">
        <w:trPr>
          <w:cantSplit/>
          <w:trHeight w:val="360"/>
          <w:jc w:val="center"/>
        </w:trPr>
        <w:tc>
          <w:tcPr>
            <w:tcW w:w="4703" w:type="pct"/>
            <w:shd w:val="clear" w:color="auto" w:fill="auto"/>
            <w:noWrap/>
            <w:vAlign w:val="center"/>
          </w:tcPr>
          <w:p w:rsidR="00F17690" w:rsidRPr="00F17690" w:rsidRDefault="00F17690" w:rsidP="00F17690">
            <w:pPr>
              <w:pStyle w:val="Formtext10pt"/>
              <w:rPr>
                <w:rFonts w:cs="Arial"/>
                <w:szCs w:val="20"/>
              </w:rPr>
            </w:pPr>
            <w:r>
              <w:rPr>
                <w:rFonts w:cs="Arial"/>
                <w:szCs w:val="20"/>
              </w:rPr>
              <w:t>Utilize</w:t>
            </w:r>
            <w:r w:rsidR="00467ADD">
              <w:rPr>
                <w:rFonts w:cs="Arial"/>
                <w:szCs w:val="20"/>
              </w:rPr>
              <w:t>s</w:t>
            </w:r>
            <w:r w:rsidRPr="00F17690">
              <w:rPr>
                <w:rFonts w:cs="Arial"/>
                <w:szCs w:val="20"/>
              </w:rPr>
              <w:t xml:space="preserve"> more than one kitchen or physical building with kit</w:t>
            </w:r>
            <w:r>
              <w:rPr>
                <w:rFonts w:cs="Arial"/>
                <w:szCs w:val="20"/>
              </w:rPr>
              <w:t xml:space="preserve">chen preparation space to serve </w:t>
            </w:r>
            <w:r w:rsidRPr="00F17690">
              <w:rPr>
                <w:rFonts w:cs="Arial"/>
                <w:szCs w:val="20"/>
              </w:rPr>
              <w:t>meals to campers.</w:t>
            </w:r>
          </w:p>
        </w:tc>
        <w:tc>
          <w:tcPr>
            <w:tcW w:w="149" w:type="pct"/>
            <w:shd w:val="clear" w:color="auto" w:fill="auto"/>
            <w:vAlign w:val="center"/>
          </w:tcPr>
          <w:p w:rsidR="00F17690" w:rsidRDefault="00F17690" w:rsidP="002728E1">
            <w:pPr>
              <w:pStyle w:val="Formtext10pt"/>
              <w:jc w:val="center"/>
            </w:pPr>
            <w:r>
              <w:t>1</w:t>
            </w:r>
          </w:p>
        </w:tc>
        <w:tc>
          <w:tcPr>
            <w:tcW w:w="148" w:type="pct"/>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2728E1" w:rsidRPr="003510D6" w:rsidTr="00C90564">
        <w:trPr>
          <w:cantSplit/>
          <w:trHeight w:val="360"/>
          <w:jc w:val="center"/>
        </w:trPr>
        <w:tc>
          <w:tcPr>
            <w:tcW w:w="5000" w:type="pct"/>
            <w:gridSpan w:val="3"/>
            <w:shd w:val="clear" w:color="auto" w:fill="auto"/>
            <w:noWrap/>
            <w:vAlign w:val="center"/>
          </w:tcPr>
          <w:p w:rsidR="002728E1" w:rsidRPr="00A23894" w:rsidRDefault="00F17690" w:rsidP="00A23894">
            <w:pPr>
              <w:pStyle w:val="Formtext10pt"/>
              <w:rPr>
                <w:i/>
              </w:rPr>
            </w:pPr>
            <w:r w:rsidRPr="00F17690">
              <w:rPr>
                <w:i/>
              </w:rPr>
              <w:t>Camp sleeping structures</w:t>
            </w:r>
            <w:r>
              <w:rPr>
                <w:i/>
              </w:rPr>
              <w:t>*</w:t>
            </w:r>
            <w:r w:rsidRPr="00F17690">
              <w:rPr>
                <w:i/>
              </w:rPr>
              <w:t>. Choose one of the following:</w:t>
            </w:r>
          </w:p>
        </w:tc>
      </w:tr>
      <w:tr w:rsidR="00A23894" w:rsidRPr="003510D6" w:rsidTr="00A23894">
        <w:trPr>
          <w:cantSplit/>
          <w:trHeight w:val="432"/>
          <w:jc w:val="center"/>
        </w:trPr>
        <w:tc>
          <w:tcPr>
            <w:tcW w:w="4703" w:type="pct"/>
            <w:shd w:val="clear" w:color="auto" w:fill="auto"/>
            <w:noWrap/>
            <w:vAlign w:val="center"/>
          </w:tcPr>
          <w:p w:rsidR="00A23894" w:rsidRPr="0098086A" w:rsidRDefault="00F17690" w:rsidP="00F17690">
            <w:pPr>
              <w:pStyle w:val="Formtext10pt"/>
              <w:rPr>
                <w:rFonts w:cs="Arial"/>
                <w:szCs w:val="20"/>
              </w:rPr>
            </w:pPr>
            <w:r>
              <w:rPr>
                <w:rFonts w:cs="Arial"/>
                <w:szCs w:val="20"/>
              </w:rPr>
              <w:t>One</w:t>
            </w:r>
            <w:r w:rsidRPr="00F17690">
              <w:rPr>
                <w:rFonts w:cs="Arial"/>
                <w:szCs w:val="20"/>
              </w:rPr>
              <w:t xml:space="preserve"> to 10 stand−alone sleeping structures including a cabin, yurt, covered wagon,</w:t>
            </w:r>
            <w:r w:rsidR="00465913">
              <w:rPr>
                <w:rFonts w:cs="Arial"/>
                <w:szCs w:val="20"/>
              </w:rPr>
              <w:t xml:space="preserve"> </w:t>
            </w:r>
            <w:r w:rsidRPr="00F17690">
              <w:rPr>
                <w:rFonts w:cs="Arial"/>
                <w:szCs w:val="20"/>
              </w:rPr>
              <w:t>Adirondack shelter, or platform tent throughout premises.</w:t>
            </w:r>
          </w:p>
        </w:tc>
        <w:tc>
          <w:tcPr>
            <w:tcW w:w="149" w:type="pct"/>
            <w:shd w:val="clear" w:color="auto" w:fill="auto"/>
            <w:noWrap/>
            <w:vAlign w:val="center"/>
          </w:tcPr>
          <w:p w:rsidR="00A23894" w:rsidRPr="00783521" w:rsidRDefault="00A23894" w:rsidP="002728E1">
            <w:pPr>
              <w:pStyle w:val="Formtext10pt"/>
              <w:jc w:val="center"/>
            </w:pPr>
            <w:r>
              <w:t>1</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A23894" w:rsidRPr="003510D6" w:rsidTr="00C90564">
        <w:trPr>
          <w:cantSplit/>
          <w:trHeight w:val="360"/>
          <w:jc w:val="center"/>
        </w:trPr>
        <w:tc>
          <w:tcPr>
            <w:tcW w:w="4703" w:type="pct"/>
            <w:shd w:val="clear" w:color="auto" w:fill="auto"/>
            <w:noWrap/>
            <w:vAlign w:val="center"/>
          </w:tcPr>
          <w:p w:rsidR="00A23894" w:rsidRPr="00783521" w:rsidRDefault="00F17690" w:rsidP="0078097B">
            <w:pPr>
              <w:pStyle w:val="Formtext10pt"/>
            </w:pPr>
            <w:r w:rsidRPr="00F17690">
              <w:rPr>
                <w:rFonts w:cs="Arial"/>
                <w:szCs w:val="20"/>
              </w:rPr>
              <w:t>11−20 stand−alone sleeping structures throughout premises.</w:t>
            </w:r>
          </w:p>
        </w:tc>
        <w:tc>
          <w:tcPr>
            <w:tcW w:w="149" w:type="pct"/>
            <w:shd w:val="clear" w:color="auto" w:fill="auto"/>
            <w:noWrap/>
            <w:vAlign w:val="center"/>
          </w:tcPr>
          <w:p w:rsidR="00A23894" w:rsidRPr="00783521" w:rsidRDefault="00F17690" w:rsidP="002728E1">
            <w:pPr>
              <w:pStyle w:val="Formtext10pt"/>
              <w:jc w:val="center"/>
            </w:pPr>
            <w:r>
              <w:t>2</w:t>
            </w:r>
          </w:p>
        </w:tc>
        <w:tc>
          <w:tcPr>
            <w:tcW w:w="148" w:type="pct"/>
            <w:shd w:val="clear" w:color="auto" w:fill="auto"/>
            <w:vAlign w:val="center"/>
          </w:tcPr>
          <w:p w:rsidR="00A23894" w:rsidRPr="00783521" w:rsidRDefault="00A23894"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F17690" w:rsidRPr="003510D6" w:rsidTr="000F4609">
        <w:trPr>
          <w:cantSplit/>
          <w:trHeight w:val="360"/>
          <w:jc w:val="center"/>
        </w:trPr>
        <w:tc>
          <w:tcPr>
            <w:tcW w:w="4703" w:type="pct"/>
            <w:tcBorders>
              <w:bottom w:val="single" w:sz="4" w:space="0" w:color="auto"/>
            </w:tcBorders>
            <w:shd w:val="clear" w:color="auto" w:fill="auto"/>
            <w:noWrap/>
            <w:vAlign w:val="center"/>
          </w:tcPr>
          <w:p w:rsidR="00F17690" w:rsidRPr="00F17690" w:rsidRDefault="00F17690" w:rsidP="0078097B">
            <w:pPr>
              <w:pStyle w:val="Formtext10pt"/>
              <w:rPr>
                <w:rFonts w:cs="Arial"/>
                <w:szCs w:val="20"/>
              </w:rPr>
            </w:pPr>
            <w:r w:rsidRPr="00F17690">
              <w:rPr>
                <w:rFonts w:cs="Arial"/>
                <w:szCs w:val="20"/>
              </w:rPr>
              <w:t>21 or more stand−alone sleeping structures throughout premises.</w:t>
            </w:r>
          </w:p>
        </w:tc>
        <w:tc>
          <w:tcPr>
            <w:tcW w:w="149" w:type="pct"/>
            <w:tcBorders>
              <w:bottom w:val="single" w:sz="4" w:space="0" w:color="auto"/>
            </w:tcBorders>
            <w:shd w:val="clear" w:color="auto" w:fill="auto"/>
            <w:noWrap/>
            <w:vAlign w:val="center"/>
          </w:tcPr>
          <w:p w:rsidR="00F17690" w:rsidRDefault="00F17690" w:rsidP="002728E1">
            <w:pPr>
              <w:pStyle w:val="Formtext10pt"/>
              <w:jc w:val="center"/>
            </w:pPr>
            <w:r>
              <w:t>3</w:t>
            </w:r>
          </w:p>
        </w:tc>
        <w:tc>
          <w:tcPr>
            <w:tcW w:w="148" w:type="pct"/>
            <w:tcBorders>
              <w:bottom w:val="single" w:sz="4" w:space="0" w:color="auto"/>
            </w:tcBorders>
            <w:shd w:val="clear" w:color="auto" w:fill="auto"/>
            <w:vAlign w:val="center"/>
          </w:tcPr>
          <w:p w:rsidR="00F17690" w:rsidRPr="00A23894" w:rsidRDefault="00F17690" w:rsidP="00A23894">
            <w:pPr>
              <w:pStyle w:val="Formtext10pt"/>
            </w:pPr>
            <w:r w:rsidRPr="00A23894">
              <w:fldChar w:fldCharType="begin">
                <w:ffData>
                  <w:name w:val="Check31"/>
                  <w:enabled/>
                  <w:calcOnExit w:val="0"/>
                  <w:checkBox>
                    <w:sizeAuto/>
                    <w:default w:val="0"/>
                  </w:checkBox>
                </w:ffData>
              </w:fldChar>
            </w:r>
            <w:r w:rsidRPr="00A23894">
              <w:instrText xml:space="preserve"> FORMCHECKBOX </w:instrText>
            </w:r>
            <w:r w:rsidR="005657E4">
              <w:fldChar w:fldCharType="separate"/>
            </w:r>
            <w:r w:rsidRPr="00A23894">
              <w:fldChar w:fldCharType="end"/>
            </w:r>
          </w:p>
        </w:tc>
      </w:tr>
      <w:tr w:rsidR="002728E1" w:rsidRPr="003510D6" w:rsidTr="000F4609">
        <w:trPr>
          <w:cantSplit/>
          <w:trHeight w:val="360"/>
          <w:jc w:val="center"/>
        </w:trPr>
        <w:tc>
          <w:tcPr>
            <w:tcW w:w="4703" w:type="pct"/>
            <w:tcBorders>
              <w:bottom w:val="single" w:sz="4" w:space="0" w:color="auto"/>
            </w:tcBorders>
            <w:shd w:val="clear" w:color="auto" w:fill="auto"/>
            <w:noWrap/>
            <w:vAlign w:val="center"/>
          </w:tcPr>
          <w:p w:rsidR="002728E1" w:rsidRPr="00822C42" w:rsidRDefault="0074374B" w:rsidP="002728E1">
            <w:pPr>
              <w:pStyle w:val="Formtext10pt"/>
              <w:rPr>
                <w:rFonts w:cs="Arial"/>
                <w:b/>
                <w:szCs w:val="20"/>
              </w:rPr>
            </w:pPr>
            <w:r>
              <w:rPr>
                <w:rFonts w:cs="Arial"/>
                <w:b/>
                <w:szCs w:val="20"/>
              </w:rPr>
              <w:t>TOTAL</w:t>
            </w:r>
            <w:r w:rsidR="00B902BF">
              <w:rPr>
                <w:rFonts w:cs="Arial"/>
                <w:b/>
                <w:szCs w:val="20"/>
              </w:rPr>
              <w:t xml:space="preserve"> -</w:t>
            </w:r>
            <w:r>
              <w:rPr>
                <w:rFonts w:cs="Arial"/>
                <w:b/>
                <w:szCs w:val="20"/>
              </w:rPr>
              <w:t xml:space="preserve"> </w:t>
            </w:r>
            <w:r w:rsidR="002728E1" w:rsidRPr="00822C42">
              <w:rPr>
                <w:rFonts w:cs="Arial"/>
                <w:b/>
                <w:szCs w:val="20"/>
              </w:rPr>
              <w:t>Add all points to determine complexity</w:t>
            </w:r>
            <w:r w:rsidR="00465913">
              <w:rPr>
                <w:rFonts w:cs="Arial"/>
                <w:b/>
                <w:szCs w:val="20"/>
              </w:rPr>
              <w:t xml:space="preserve"> total</w:t>
            </w:r>
          </w:p>
        </w:tc>
        <w:tc>
          <w:tcPr>
            <w:tcW w:w="297" w:type="pct"/>
            <w:gridSpan w:val="2"/>
            <w:tcBorders>
              <w:bottom w:val="single" w:sz="4" w:space="0" w:color="auto"/>
            </w:tcBorders>
            <w:shd w:val="clear" w:color="auto" w:fill="auto"/>
            <w:noWrap/>
            <w:vAlign w:val="center"/>
          </w:tcPr>
          <w:p w:rsidR="002728E1" w:rsidRDefault="002728E1" w:rsidP="002728E1">
            <w:pPr>
              <w:pStyle w:val="Formtext10pt"/>
            </w:pPr>
          </w:p>
        </w:tc>
      </w:tr>
      <w:tr w:rsidR="00C90564" w:rsidRPr="003510D6" w:rsidTr="000F4609">
        <w:trPr>
          <w:cantSplit/>
          <w:trHeight w:val="144"/>
          <w:jc w:val="center"/>
        </w:trPr>
        <w:tc>
          <w:tcPr>
            <w:tcW w:w="5000" w:type="pct"/>
            <w:gridSpan w:val="3"/>
            <w:tcBorders>
              <w:top w:val="single" w:sz="4" w:space="0" w:color="auto"/>
              <w:left w:val="nil"/>
              <w:bottom w:val="nil"/>
              <w:right w:val="nil"/>
            </w:tcBorders>
            <w:shd w:val="clear" w:color="auto" w:fill="auto"/>
            <w:noWrap/>
            <w:vAlign w:val="center"/>
          </w:tcPr>
          <w:p w:rsidR="00C90564" w:rsidRDefault="00C90564" w:rsidP="00C90564">
            <w:pPr>
              <w:pStyle w:val="Formtext8pt"/>
            </w:pPr>
            <w:r w:rsidRPr="00F17690">
              <w:rPr>
                <w:rStyle w:val="Boldchar"/>
              </w:rPr>
              <w:t>* For college dorms, count individual sleeping rooms used by camp</w:t>
            </w:r>
          </w:p>
        </w:tc>
      </w:tr>
      <w:tr w:rsidR="00C90564" w:rsidRPr="003510D6" w:rsidTr="000F4609">
        <w:trPr>
          <w:cantSplit/>
          <w:trHeight w:val="1296"/>
          <w:jc w:val="center"/>
        </w:trPr>
        <w:tc>
          <w:tcPr>
            <w:tcW w:w="5000" w:type="pct"/>
            <w:gridSpan w:val="3"/>
            <w:tcBorders>
              <w:top w:val="nil"/>
              <w:left w:val="nil"/>
              <w:bottom w:val="nil"/>
              <w:right w:val="nil"/>
            </w:tcBorders>
            <w:shd w:val="clear" w:color="auto" w:fill="auto"/>
            <w:noWrap/>
            <w:vAlign w:val="center"/>
          </w:tcPr>
          <w:p w:rsidR="00C90564" w:rsidRPr="00465913" w:rsidRDefault="00C90564" w:rsidP="005F3469">
            <w:pPr>
              <w:pStyle w:val="Formtext10pt"/>
              <w:spacing w:after="0"/>
              <w:rPr>
                <w:b/>
              </w:rPr>
            </w:pPr>
            <w:r>
              <w:rPr>
                <w:b/>
              </w:rPr>
              <w:t>Do you have a Hospitality Add-O</w:t>
            </w:r>
            <w:r w:rsidRPr="00465913">
              <w:rPr>
                <w:b/>
              </w:rPr>
              <w:t>n</w:t>
            </w:r>
            <w:r w:rsidR="00B902BF">
              <w:rPr>
                <w:b/>
              </w:rPr>
              <w:t>?</w:t>
            </w:r>
          </w:p>
          <w:p w:rsidR="00C90564" w:rsidRDefault="00C90564" w:rsidP="002728E1">
            <w:pPr>
              <w:pStyle w:val="Formtext10pt"/>
            </w:pPr>
            <w:r w:rsidRPr="00465913">
              <w:t xml:space="preserve">Does the licensed recreational and educational camp also offer additional activity such as a retail food establishment, campground, hotel, motel, bed and breakfast, or a tourist rooming house within the confines of the recreational and education camp, utilizing the same camp structures to serve other adult guests and their families? </w:t>
            </w:r>
          </w:p>
        </w:tc>
      </w:tr>
      <w:tr w:rsidR="00C90564" w:rsidRPr="003510D6" w:rsidTr="000F4609">
        <w:trPr>
          <w:cantSplit/>
          <w:trHeight w:val="432"/>
          <w:jc w:val="center"/>
        </w:trPr>
        <w:tc>
          <w:tcPr>
            <w:tcW w:w="5000" w:type="pct"/>
            <w:gridSpan w:val="3"/>
            <w:tcBorders>
              <w:top w:val="nil"/>
              <w:left w:val="nil"/>
              <w:bottom w:val="nil"/>
              <w:right w:val="nil"/>
            </w:tcBorders>
            <w:shd w:val="clear" w:color="auto" w:fill="auto"/>
            <w:noWrap/>
            <w:vAlign w:val="center"/>
          </w:tcPr>
          <w:p w:rsidR="00C90564" w:rsidRDefault="00C90564" w:rsidP="005F3469">
            <w:pPr>
              <w:pStyle w:val="Formtext10pt"/>
              <w:spacing w:after="0"/>
              <w:rPr>
                <w:b/>
              </w:rPr>
            </w:pPr>
            <w:r>
              <w:t>Your complexity</w:t>
            </w:r>
            <w:r w:rsidRPr="0098086A">
              <w:t xml:space="preserve"> </w:t>
            </w:r>
            <w:r>
              <w:t xml:space="preserve">total, and Hospitality Add-On question answer, </w:t>
            </w:r>
            <w:r w:rsidRPr="0098086A">
              <w:t xml:space="preserve">will be used </w:t>
            </w:r>
            <w:r>
              <w:t>to complete your</w:t>
            </w:r>
            <w:r w:rsidRPr="0098086A">
              <w:t xml:space="preserve"> application.</w:t>
            </w:r>
          </w:p>
        </w:tc>
      </w:tr>
    </w:tbl>
    <w:tbl>
      <w:tblPr>
        <w:tblStyle w:val="TableGrid"/>
        <w:tblW w:w="5000" w:type="pct"/>
        <w:tblLook w:val="04A0" w:firstRow="1" w:lastRow="0" w:firstColumn="1" w:lastColumn="0" w:noHBand="0" w:noVBand="1"/>
      </w:tblPr>
      <w:tblGrid>
        <w:gridCol w:w="3505"/>
        <w:gridCol w:w="3689"/>
        <w:gridCol w:w="4100"/>
      </w:tblGrid>
      <w:tr w:rsidR="002E7C13" w:rsidTr="000F4609">
        <w:trPr>
          <w:trHeight w:hRule="exact" w:val="864"/>
        </w:trPr>
        <w:tc>
          <w:tcPr>
            <w:tcW w:w="3185" w:type="pct"/>
            <w:gridSpan w:val="2"/>
            <w:tcBorders>
              <w:bottom w:val="single" w:sz="4" w:space="0" w:color="auto"/>
            </w:tcBorders>
            <w:vAlign w:val="center"/>
          </w:tcPr>
          <w:p w:rsidR="002E7C13" w:rsidRDefault="008C78BA" w:rsidP="000F4609">
            <w:pPr>
              <w:pStyle w:val="Formtext10pt"/>
              <w:rPr>
                <w:rFonts w:cs="Arial"/>
              </w:rPr>
            </w:pPr>
            <w:r w:rsidRPr="00C23C40">
              <w:rPr>
                <w:rFonts w:cs="Arial"/>
              </w:rPr>
              <w:t xml:space="preserve">Does your Recreational Educational Camp provide a </w:t>
            </w:r>
            <w:r w:rsidR="00B96E4C">
              <w:rPr>
                <w:rFonts w:cs="Arial"/>
              </w:rPr>
              <w:t>H</w:t>
            </w:r>
            <w:r w:rsidRPr="00C23C40">
              <w:rPr>
                <w:rFonts w:cs="Arial"/>
              </w:rPr>
              <w:t>ospitality</w:t>
            </w:r>
            <w:r w:rsidR="00B96E4C">
              <w:rPr>
                <w:rFonts w:cs="Arial"/>
              </w:rPr>
              <w:t xml:space="preserve"> Add-O</w:t>
            </w:r>
            <w:r w:rsidRPr="00C23C40">
              <w:rPr>
                <w:rFonts w:cs="Arial"/>
              </w:rPr>
              <w:t>n?</w:t>
            </w:r>
          </w:p>
          <w:p w:rsidR="0074374B" w:rsidRPr="0078097B" w:rsidRDefault="0074374B" w:rsidP="000F4609">
            <w:pPr>
              <w:pStyle w:val="Formtext10pt"/>
              <w:rPr>
                <w:rFonts w:ascii="Calibri" w:hAnsi="Calibri"/>
              </w:rPr>
            </w:pPr>
            <w:r>
              <w:t>CHECK BOX FOR OVERALL CATEGORY BELOW</w:t>
            </w:r>
          </w:p>
        </w:tc>
        <w:tc>
          <w:tcPr>
            <w:tcW w:w="1815" w:type="pct"/>
            <w:tcBorders>
              <w:bottom w:val="single" w:sz="4" w:space="0" w:color="auto"/>
            </w:tcBorders>
            <w:vAlign w:val="center"/>
          </w:tcPr>
          <w:p w:rsidR="002E7C13" w:rsidRPr="0078097B" w:rsidRDefault="002E7C13" w:rsidP="00E56A8A">
            <w:pPr>
              <w:pStyle w:val="Formtext10pt"/>
              <w:rPr>
                <w:rFonts w:ascii="Calibri" w:hAnsi="Calibri"/>
              </w:rPr>
            </w:pPr>
            <w:r>
              <w:t xml:space="preserve">Yes </w:t>
            </w: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No </w:t>
            </w: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p>
        </w:tc>
      </w:tr>
      <w:tr w:rsidR="002E7C13" w:rsidTr="000F4609">
        <w:trPr>
          <w:trHeight w:val="331"/>
        </w:trPr>
        <w:tc>
          <w:tcPr>
            <w:tcW w:w="1552" w:type="pct"/>
            <w:tcBorders>
              <w:top w:val="single" w:sz="4" w:space="0" w:color="auto"/>
              <w:left w:val="single" w:sz="4" w:space="0" w:color="auto"/>
              <w:bottom w:val="single" w:sz="4" w:space="0" w:color="auto"/>
              <w:right w:val="single" w:sz="4" w:space="0" w:color="auto"/>
            </w:tcBorders>
            <w:vAlign w:val="center"/>
          </w:tcPr>
          <w:p w:rsidR="002E7C13" w:rsidRDefault="002E7C13" w:rsidP="002E7C13">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0 – 5</w:t>
            </w:r>
            <w:r w:rsidR="0074374B">
              <w:rPr>
                <w:rFonts w:cs="Arial"/>
              </w:rPr>
              <w:t>:</w:t>
            </w:r>
            <w:r w:rsidR="00C23C40">
              <w:rPr>
                <w:rFonts w:cs="Arial"/>
              </w:rPr>
              <w:t>, S</w:t>
            </w:r>
            <w:r w:rsidRPr="0054072D">
              <w:rPr>
                <w:rFonts w:cs="Arial"/>
              </w:rPr>
              <w:t>imple</w:t>
            </w:r>
            <w:r w:rsidR="0074374B">
              <w:rPr>
                <w:rFonts w:cs="Arial"/>
              </w:rPr>
              <w:t>, no Hospitality</w:t>
            </w:r>
          </w:p>
        </w:tc>
        <w:tc>
          <w:tcPr>
            <w:tcW w:w="1633" w:type="pct"/>
            <w:tcBorders>
              <w:top w:val="single" w:sz="4" w:space="0" w:color="auto"/>
              <w:left w:val="single" w:sz="4" w:space="0" w:color="auto"/>
              <w:bottom w:val="single" w:sz="4" w:space="0" w:color="auto"/>
              <w:right w:val="single" w:sz="4" w:space="0" w:color="auto"/>
            </w:tcBorders>
            <w:vAlign w:val="center"/>
          </w:tcPr>
          <w:p w:rsidR="002E7C13" w:rsidRDefault="002E7C13" w:rsidP="002E7C13">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6-10</w:t>
            </w:r>
            <w:r w:rsidR="00C23C40">
              <w:rPr>
                <w:rFonts w:cs="Arial"/>
              </w:rPr>
              <w:t>, M</w:t>
            </w:r>
            <w:r>
              <w:rPr>
                <w:rFonts w:cs="Arial"/>
              </w:rPr>
              <w:t>oderate</w:t>
            </w:r>
            <w:r w:rsidR="0074374B">
              <w:rPr>
                <w:rFonts w:cs="Arial"/>
              </w:rPr>
              <w:t>: no Hospitality</w:t>
            </w:r>
          </w:p>
        </w:tc>
        <w:tc>
          <w:tcPr>
            <w:tcW w:w="1815" w:type="pct"/>
            <w:tcBorders>
              <w:top w:val="single" w:sz="4" w:space="0" w:color="auto"/>
              <w:left w:val="single" w:sz="4" w:space="0" w:color="auto"/>
              <w:bottom w:val="single" w:sz="4" w:space="0" w:color="auto"/>
              <w:right w:val="single" w:sz="4" w:space="0" w:color="auto"/>
            </w:tcBorders>
            <w:vAlign w:val="center"/>
          </w:tcPr>
          <w:p w:rsidR="002E7C13" w:rsidRDefault="002E7C13" w:rsidP="002E7C13">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11 or Greater</w:t>
            </w:r>
            <w:r w:rsidR="0074374B">
              <w:rPr>
                <w:rFonts w:cs="Arial"/>
              </w:rPr>
              <w:t xml:space="preserve">: </w:t>
            </w:r>
            <w:r w:rsidR="00C23C40">
              <w:rPr>
                <w:rFonts w:cs="Arial"/>
              </w:rPr>
              <w:t>C</w:t>
            </w:r>
            <w:r w:rsidRPr="00537FB4">
              <w:rPr>
                <w:rFonts w:cs="Arial"/>
              </w:rPr>
              <w:t>omplex</w:t>
            </w:r>
            <w:r w:rsidR="0074374B">
              <w:rPr>
                <w:rFonts w:cs="Arial"/>
              </w:rPr>
              <w:t>, no Hospitality</w:t>
            </w:r>
          </w:p>
        </w:tc>
      </w:tr>
      <w:tr w:rsidR="0043753B" w:rsidTr="000F4609">
        <w:trPr>
          <w:trHeight w:val="331"/>
        </w:trPr>
        <w:tc>
          <w:tcPr>
            <w:tcW w:w="1552" w:type="pct"/>
            <w:tcBorders>
              <w:top w:val="single" w:sz="4" w:space="0" w:color="auto"/>
              <w:left w:val="single" w:sz="4" w:space="0" w:color="auto"/>
              <w:bottom w:val="single" w:sz="4" w:space="0" w:color="auto"/>
              <w:right w:val="single" w:sz="4" w:space="0" w:color="auto"/>
            </w:tcBorders>
            <w:vAlign w:val="center"/>
          </w:tcPr>
          <w:p w:rsidR="0043753B" w:rsidRDefault="0043753B" w:rsidP="0043753B">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0 – 5</w:t>
            </w:r>
            <w:r w:rsidR="0074374B">
              <w:rPr>
                <w:rFonts w:cs="Arial"/>
              </w:rPr>
              <w:t xml:space="preserve">: </w:t>
            </w:r>
            <w:r>
              <w:rPr>
                <w:rFonts w:cs="Arial"/>
              </w:rPr>
              <w:t>S</w:t>
            </w:r>
            <w:r w:rsidRPr="0054072D">
              <w:rPr>
                <w:rFonts w:cs="Arial"/>
              </w:rPr>
              <w:t>imple</w:t>
            </w:r>
            <w:r>
              <w:rPr>
                <w:rFonts w:cs="Arial"/>
              </w:rPr>
              <w:t xml:space="preserve"> with Hospitality</w:t>
            </w:r>
          </w:p>
        </w:tc>
        <w:tc>
          <w:tcPr>
            <w:tcW w:w="1633" w:type="pct"/>
            <w:tcBorders>
              <w:top w:val="single" w:sz="4" w:space="0" w:color="auto"/>
              <w:left w:val="single" w:sz="4" w:space="0" w:color="auto"/>
              <w:bottom w:val="single" w:sz="4" w:space="0" w:color="auto"/>
              <w:right w:val="single" w:sz="4" w:space="0" w:color="auto"/>
            </w:tcBorders>
            <w:vAlign w:val="center"/>
          </w:tcPr>
          <w:p w:rsidR="0043753B" w:rsidRDefault="0043753B" w:rsidP="0043753B">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6-10</w:t>
            </w:r>
            <w:r w:rsidR="0074374B">
              <w:rPr>
                <w:rFonts w:cs="Arial"/>
              </w:rPr>
              <w:t>:</w:t>
            </w:r>
            <w:r>
              <w:rPr>
                <w:rFonts w:cs="Arial"/>
              </w:rPr>
              <w:t>, Moderate with Hospitality</w:t>
            </w:r>
          </w:p>
        </w:tc>
        <w:tc>
          <w:tcPr>
            <w:tcW w:w="1815" w:type="pct"/>
            <w:tcBorders>
              <w:top w:val="single" w:sz="4" w:space="0" w:color="auto"/>
              <w:left w:val="single" w:sz="4" w:space="0" w:color="auto"/>
              <w:bottom w:val="single" w:sz="4" w:space="0" w:color="auto"/>
              <w:right w:val="single" w:sz="4" w:space="0" w:color="auto"/>
            </w:tcBorders>
            <w:vAlign w:val="center"/>
          </w:tcPr>
          <w:p w:rsidR="0043753B" w:rsidRDefault="0043753B" w:rsidP="0043753B">
            <w:pPr>
              <w:pStyle w:val="Formtext10pt"/>
            </w:pPr>
            <w:r>
              <w:fldChar w:fldCharType="begin">
                <w:ffData>
                  <w:name w:val="Check45"/>
                  <w:enabled/>
                  <w:calcOnExit w:val="0"/>
                  <w:checkBox>
                    <w:sizeAuto/>
                    <w:default w:val="0"/>
                  </w:checkBox>
                </w:ffData>
              </w:fldChar>
            </w:r>
            <w:r>
              <w:instrText xml:space="preserve"> FORMCHECKBOX </w:instrText>
            </w:r>
            <w:r w:rsidR="005657E4">
              <w:fldChar w:fldCharType="separate"/>
            </w:r>
            <w:r>
              <w:fldChar w:fldCharType="end"/>
            </w:r>
            <w:r>
              <w:t xml:space="preserve"> </w:t>
            </w:r>
            <w:r>
              <w:rPr>
                <w:rFonts w:cs="Arial"/>
              </w:rPr>
              <w:t>11 or Greater</w:t>
            </w:r>
            <w:r w:rsidR="0074374B">
              <w:rPr>
                <w:rFonts w:cs="Arial"/>
              </w:rPr>
              <w:t xml:space="preserve">: </w:t>
            </w:r>
            <w:r>
              <w:rPr>
                <w:rFonts w:cs="Arial"/>
              </w:rPr>
              <w:t>C</w:t>
            </w:r>
            <w:r w:rsidRPr="00537FB4">
              <w:rPr>
                <w:rFonts w:cs="Arial"/>
              </w:rPr>
              <w:t>omplex</w:t>
            </w:r>
            <w:r>
              <w:rPr>
                <w:rFonts w:cs="Arial"/>
              </w:rPr>
              <w:t xml:space="preserve"> with Hospitality</w:t>
            </w:r>
          </w:p>
        </w:tc>
      </w:tr>
      <w:tr w:rsidR="00C90564" w:rsidTr="000F4609">
        <w:trPr>
          <w:trHeight w:val="1152"/>
        </w:trPr>
        <w:tc>
          <w:tcPr>
            <w:tcW w:w="5000" w:type="pct"/>
            <w:gridSpan w:val="3"/>
            <w:tcBorders>
              <w:top w:val="single" w:sz="4" w:space="0" w:color="auto"/>
              <w:left w:val="nil"/>
              <w:bottom w:val="nil"/>
              <w:right w:val="nil"/>
            </w:tcBorders>
            <w:vAlign w:val="center"/>
          </w:tcPr>
          <w:p w:rsidR="00C90564" w:rsidRPr="00C90564" w:rsidRDefault="00C90564" w:rsidP="00C90564">
            <w:pPr>
              <w:spacing w:after="0" w:line="240" w:lineRule="auto"/>
              <w:rPr>
                <w:rFonts w:ascii="Arial" w:hAnsi="Arial" w:cs="Arial"/>
                <w:i/>
                <w:sz w:val="18"/>
              </w:rPr>
            </w:pPr>
            <w:r w:rsidRPr="00F10117">
              <w:rPr>
                <w:rFonts w:ascii="Arial" w:hAnsi="Arial" w:cs="Arial"/>
                <w:i/>
                <w:sz w:val="18"/>
              </w:rPr>
              <w:t xml:space="preserve">Please review Wis. Admin. Code </w:t>
            </w:r>
            <w:r>
              <w:rPr>
                <w:rFonts w:ascii="Arial" w:hAnsi="Arial" w:cs="Arial"/>
                <w:i/>
                <w:sz w:val="18"/>
              </w:rPr>
              <w:t>c</w:t>
            </w:r>
            <w:r w:rsidRPr="00F10117">
              <w:rPr>
                <w:rFonts w:ascii="Arial" w:hAnsi="Arial" w:cs="Arial"/>
                <w:i/>
                <w:sz w:val="18"/>
              </w:rPr>
              <w:t>h. ATCP 78 for specific language regarding complexity category assignment.</w:t>
            </w:r>
            <w:r w:rsidRPr="00F10117">
              <w:rPr>
                <w:rFonts w:ascii="Arial" w:hAnsi="Arial" w:cs="Arial"/>
                <w:i/>
                <w:sz w:val="14"/>
                <w:szCs w:val="16"/>
              </w:rPr>
              <w:t xml:space="preserve"> </w:t>
            </w:r>
            <w:r w:rsidRPr="00F10117">
              <w:rPr>
                <w:rFonts w:ascii="Arial" w:hAnsi="Arial" w:cs="Arial"/>
                <w:i/>
                <w:sz w:val="18"/>
              </w:rPr>
              <w:t xml:space="preserve">Note: </w:t>
            </w:r>
            <w:r w:rsidR="00B902BF">
              <w:rPr>
                <w:rFonts w:ascii="Arial" w:hAnsi="Arial" w:cs="Arial"/>
                <w:i/>
                <w:sz w:val="18"/>
              </w:rPr>
              <w:t>h</w:t>
            </w:r>
            <w:r w:rsidRPr="00F10117">
              <w:rPr>
                <w:rFonts w:ascii="Arial" w:hAnsi="Arial" w:cs="Arial"/>
                <w:i/>
                <w:sz w:val="18"/>
              </w:rPr>
              <w:t>ospitality activity does not include the operation of a retail food establishment, campground, hotel, motel, bed and breakfast establishment, or tourist rooming house that is solely operated independently and separate from the recreational and educational camp operation. These separate activities shall obtain a license as required pursuant to chs. ATCP 72, 73, 75,</w:t>
            </w:r>
            <w:r w:rsidR="00B902BF">
              <w:rPr>
                <w:rFonts w:ascii="Arial" w:hAnsi="Arial" w:cs="Arial"/>
                <w:i/>
                <w:sz w:val="18"/>
              </w:rPr>
              <w:t xml:space="preserve"> </w:t>
            </w:r>
            <w:r w:rsidRPr="00F10117">
              <w:rPr>
                <w:rFonts w:ascii="Arial" w:hAnsi="Arial" w:cs="Arial"/>
                <w:i/>
                <w:sz w:val="18"/>
              </w:rPr>
              <w:t>and 79.</w:t>
            </w:r>
          </w:p>
        </w:tc>
      </w:tr>
    </w:tbl>
    <w:p w:rsidR="00C90564" w:rsidRPr="00F10117" w:rsidRDefault="00C90564">
      <w:pPr>
        <w:spacing w:after="0" w:line="240" w:lineRule="auto"/>
        <w:rPr>
          <w:rFonts w:ascii="Arial" w:hAnsi="Arial" w:cs="Arial"/>
          <w:i/>
          <w:sz w:val="18"/>
        </w:rPr>
      </w:pPr>
    </w:p>
    <w:sectPr w:rsidR="00C90564" w:rsidRPr="00F10117" w:rsidSect="00C26728">
      <w:type w:val="continuous"/>
      <w:pgSz w:w="12240" w:h="15840"/>
      <w:pgMar w:top="468" w:right="468" w:bottom="468" w:left="4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26742C"/>
    <w:multiLevelType w:val="hybridMultilevel"/>
    <w:tmpl w:val="18CCC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15A0C5B"/>
    <w:multiLevelType w:val="hybridMultilevel"/>
    <w:tmpl w:val="224C00CA"/>
    <w:lvl w:ilvl="0" w:tplc="B0FC33EC">
      <w:start w:val="1"/>
      <w:numFmt w:val="decimal"/>
      <w:pStyle w:val="Bodynumbered"/>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437C8E"/>
    <w:multiLevelType w:val="hybridMultilevel"/>
    <w:tmpl w:val="142A02DE"/>
    <w:lvl w:ilvl="0" w:tplc="9988961C">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ocumentProtection w:edit="forms" w:enforcement="1" w:cryptProviderType="rsaAES" w:cryptAlgorithmClass="hash" w:cryptAlgorithmType="typeAny" w:cryptAlgorithmSid="14" w:cryptSpinCount="100000" w:hash="HIg+hWDQbbwkEoj70BucKL67tFzx/Hk1I9J7w2FrNzVPfKIHBLfHLfK/xpvUFFeCHm4Gl9/lu86Ms5YI13Yn6g==" w:salt="mTjAc7UxA76quLpNG1KJPA=="/>
  <w:defaultTabStop w:val="720"/>
  <w:drawingGridHorizontalSpacing w:val="418"/>
  <w:drawingGridVerticalSpacing w:val="41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111"/>
    <w:rsid w:val="00006D6A"/>
    <w:rsid w:val="0001604B"/>
    <w:rsid w:val="000806C6"/>
    <w:rsid w:val="000B28C2"/>
    <w:rsid w:val="000C6798"/>
    <w:rsid w:val="000D01D4"/>
    <w:rsid w:val="000D068E"/>
    <w:rsid w:val="000F1C79"/>
    <w:rsid w:val="000F4609"/>
    <w:rsid w:val="001021DD"/>
    <w:rsid w:val="00111D89"/>
    <w:rsid w:val="0012038B"/>
    <w:rsid w:val="001323F9"/>
    <w:rsid w:val="001424DE"/>
    <w:rsid w:val="00144F6C"/>
    <w:rsid w:val="00145DC4"/>
    <w:rsid w:val="00147096"/>
    <w:rsid w:val="00174857"/>
    <w:rsid w:val="00176DDC"/>
    <w:rsid w:val="00187424"/>
    <w:rsid w:val="00194C68"/>
    <w:rsid w:val="001B4A5B"/>
    <w:rsid w:val="001B516D"/>
    <w:rsid w:val="001C1B45"/>
    <w:rsid w:val="001D4772"/>
    <w:rsid w:val="001D50D0"/>
    <w:rsid w:val="001D5111"/>
    <w:rsid w:val="001F7322"/>
    <w:rsid w:val="00234133"/>
    <w:rsid w:val="00261736"/>
    <w:rsid w:val="00264196"/>
    <w:rsid w:val="002670C0"/>
    <w:rsid w:val="002711AE"/>
    <w:rsid w:val="002728E1"/>
    <w:rsid w:val="002750ED"/>
    <w:rsid w:val="002778C7"/>
    <w:rsid w:val="002805F6"/>
    <w:rsid w:val="002830AB"/>
    <w:rsid w:val="00283440"/>
    <w:rsid w:val="00287642"/>
    <w:rsid w:val="00296AD4"/>
    <w:rsid w:val="002A1F8C"/>
    <w:rsid w:val="002A2783"/>
    <w:rsid w:val="002B3D31"/>
    <w:rsid w:val="002B581F"/>
    <w:rsid w:val="002E03AD"/>
    <w:rsid w:val="002E0A5A"/>
    <w:rsid w:val="002E19E3"/>
    <w:rsid w:val="002E4CD4"/>
    <w:rsid w:val="002E69EA"/>
    <w:rsid w:val="002E7C13"/>
    <w:rsid w:val="002F1175"/>
    <w:rsid w:val="003067C1"/>
    <w:rsid w:val="00312378"/>
    <w:rsid w:val="003510D6"/>
    <w:rsid w:val="00390616"/>
    <w:rsid w:val="003A3D38"/>
    <w:rsid w:val="003D634C"/>
    <w:rsid w:val="003E0CE5"/>
    <w:rsid w:val="003E2555"/>
    <w:rsid w:val="003F7F3C"/>
    <w:rsid w:val="004000CF"/>
    <w:rsid w:val="00404C2C"/>
    <w:rsid w:val="004264C6"/>
    <w:rsid w:val="004360B0"/>
    <w:rsid w:val="0043753B"/>
    <w:rsid w:val="00460FEB"/>
    <w:rsid w:val="00465913"/>
    <w:rsid w:val="00467ADD"/>
    <w:rsid w:val="00487F58"/>
    <w:rsid w:val="004973D9"/>
    <w:rsid w:val="004A1003"/>
    <w:rsid w:val="004A62C8"/>
    <w:rsid w:val="004A740C"/>
    <w:rsid w:val="004B3DCF"/>
    <w:rsid w:val="004C0283"/>
    <w:rsid w:val="00524FF9"/>
    <w:rsid w:val="005256E9"/>
    <w:rsid w:val="00535BDD"/>
    <w:rsid w:val="005378F7"/>
    <w:rsid w:val="00537FB4"/>
    <w:rsid w:val="0054072D"/>
    <w:rsid w:val="00552AA9"/>
    <w:rsid w:val="00560933"/>
    <w:rsid w:val="00560C01"/>
    <w:rsid w:val="0059524A"/>
    <w:rsid w:val="00596038"/>
    <w:rsid w:val="005A09F4"/>
    <w:rsid w:val="005B06C1"/>
    <w:rsid w:val="005E2F45"/>
    <w:rsid w:val="005E6D18"/>
    <w:rsid w:val="005E7A73"/>
    <w:rsid w:val="005F0D9C"/>
    <w:rsid w:val="005F2F35"/>
    <w:rsid w:val="005F3469"/>
    <w:rsid w:val="00605DFD"/>
    <w:rsid w:val="00624F29"/>
    <w:rsid w:val="00625845"/>
    <w:rsid w:val="00664FE3"/>
    <w:rsid w:val="006801DC"/>
    <w:rsid w:val="00683683"/>
    <w:rsid w:val="006B22AA"/>
    <w:rsid w:val="006E2244"/>
    <w:rsid w:val="00701267"/>
    <w:rsid w:val="007054C0"/>
    <w:rsid w:val="00710929"/>
    <w:rsid w:val="007125BB"/>
    <w:rsid w:val="0072149B"/>
    <w:rsid w:val="0074374B"/>
    <w:rsid w:val="00745A44"/>
    <w:rsid w:val="00746CFD"/>
    <w:rsid w:val="0076110B"/>
    <w:rsid w:val="007631F3"/>
    <w:rsid w:val="00774C59"/>
    <w:rsid w:val="00775254"/>
    <w:rsid w:val="0078097B"/>
    <w:rsid w:val="007A270B"/>
    <w:rsid w:val="007B5089"/>
    <w:rsid w:val="007C3CB5"/>
    <w:rsid w:val="007D3CEA"/>
    <w:rsid w:val="007D6EA1"/>
    <w:rsid w:val="007E1600"/>
    <w:rsid w:val="007E487D"/>
    <w:rsid w:val="008017DF"/>
    <w:rsid w:val="0080298B"/>
    <w:rsid w:val="00802ABF"/>
    <w:rsid w:val="0081275B"/>
    <w:rsid w:val="00822C42"/>
    <w:rsid w:val="008349AD"/>
    <w:rsid w:val="0083787D"/>
    <w:rsid w:val="008434EA"/>
    <w:rsid w:val="008544EA"/>
    <w:rsid w:val="00854E44"/>
    <w:rsid w:val="008553EF"/>
    <w:rsid w:val="008559D5"/>
    <w:rsid w:val="00856D7B"/>
    <w:rsid w:val="008838A0"/>
    <w:rsid w:val="00887C30"/>
    <w:rsid w:val="00887E60"/>
    <w:rsid w:val="00891190"/>
    <w:rsid w:val="008A46C3"/>
    <w:rsid w:val="008B7AC4"/>
    <w:rsid w:val="008C78BA"/>
    <w:rsid w:val="008E763A"/>
    <w:rsid w:val="0091032E"/>
    <w:rsid w:val="009162C0"/>
    <w:rsid w:val="00941B9A"/>
    <w:rsid w:val="00945F50"/>
    <w:rsid w:val="00957D8E"/>
    <w:rsid w:val="009713EB"/>
    <w:rsid w:val="00982AA7"/>
    <w:rsid w:val="00993B6E"/>
    <w:rsid w:val="009A49E0"/>
    <w:rsid w:val="009A51D6"/>
    <w:rsid w:val="009B68B3"/>
    <w:rsid w:val="009C78D4"/>
    <w:rsid w:val="009D3603"/>
    <w:rsid w:val="009F16D5"/>
    <w:rsid w:val="00A06C00"/>
    <w:rsid w:val="00A1000F"/>
    <w:rsid w:val="00A108D3"/>
    <w:rsid w:val="00A11414"/>
    <w:rsid w:val="00A1357B"/>
    <w:rsid w:val="00A16962"/>
    <w:rsid w:val="00A218E6"/>
    <w:rsid w:val="00A21E4B"/>
    <w:rsid w:val="00A23894"/>
    <w:rsid w:val="00A251BC"/>
    <w:rsid w:val="00A375E4"/>
    <w:rsid w:val="00A42185"/>
    <w:rsid w:val="00A46381"/>
    <w:rsid w:val="00A4648F"/>
    <w:rsid w:val="00A53E1B"/>
    <w:rsid w:val="00A646C1"/>
    <w:rsid w:val="00A77B8A"/>
    <w:rsid w:val="00A848D5"/>
    <w:rsid w:val="00AA6817"/>
    <w:rsid w:val="00AC222C"/>
    <w:rsid w:val="00AD3277"/>
    <w:rsid w:val="00AE577F"/>
    <w:rsid w:val="00AF69FF"/>
    <w:rsid w:val="00B001D5"/>
    <w:rsid w:val="00B10013"/>
    <w:rsid w:val="00B1453C"/>
    <w:rsid w:val="00B21E19"/>
    <w:rsid w:val="00B22F2E"/>
    <w:rsid w:val="00B2782E"/>
    <w:rsid w:val="00B4299A"/>
    <w:rsid w:val="00B42C8C"/>
    <w:rsid w:val="00B43125"/>
    <w:rsid w:val="00B45967"/>
    <w:rsid w:val="00B463C0"/>
    <w:rsid w:val="00B558B7"/>
    <w:rsid w:val="00B62152"/>
    <w:rsid w:val="00B71508"/>
    <w:rsid w:val="00B800F7"/>
    <w:rsid w:val="00B81120"/>
    <w:rsid w:val="00B902BF"/>
    <w:rsid w:val="00B96E4C"/>
    <w:rsid w:val="00BA0212"/>
    <w:rsid w:val="00BB1383"/>
    <w:rsid w:val="00BB611A"/>
    <w:rsid w:val="00BD1DB8"/>
    <w:rsid w:val="00BD2FFD"/>
    <w:rsid w:val="00BD3733"/>
    <w:rsid w:val="00BE161D"/>
    <w:rsid w:val="00BE55D0"/>
    <w:rsid w:val="00BE7C08"/>
    <w:rsid w:val="00BF2F83"/>
    <w:rsid w:val="00BF30F9"/>
    <w:rsid w:val="00C01AAB"/>
    <w:rsid w:val="00C10CF3"/>
    <w:rsid w:val="00C22156"/>
    <w:rsid w:val="00C23C40"/>
    <w:rsid w:val="00C25BE2"/>
    <w:rsid w:val="00C26728"/>
    <w:rsid w:val="00C3434E"/>
    <w:rsid w:val="00C4553B"/>
    <w:rsid w:val="00C50004"/>
    <w:rsid w:val="00C628A6"/>
    <w:rsid w:val="00C66910"/>
    <w:rsid w:val="00C7345F"/>
    <w:rsid w:val="00C90564"/>
    <w:rsid w:val="00C912E0"/>
    <w:rsid w:val="00C91877"/>
    <w:rsid w:val="00C92C38"/>
    <w:rsid w:val="00CA095C"/>
    <w:rsid w:val="00CA72DA"/>
    <w:rsid w:val="00CD5F3D"/>
    <w:rsid w:val="00CE1356"/>
    <w:rsid w:val="00CE6E1F"/>
    <w:rsid w:val="00D01763"/>
    <w:rsid w:val="00D018B5"/>
    <w:rsid w:val="00D34CD7"/>
    <w:rsid w:val="00D44221"/>
    <w:rsid w:val="00D475A9"/>
    <w:rsid w:val="00D70F41"/>
    <w:rsid w:val="00D91FD4"/>
    <w:rsid w:val="00DB3742"/>
    <w:rsid w:val="00DD0AE2"/>
    <w:rsid w:val="00DD2A10"/>
    <w:rsid w:val="00DD33CA"/>
    <w:rsid w:val="00DD7353"/>
    <w:rsid w:val="00DE6771"/>
    <w:rsid w:val="00DE6F8A"/>
    <w:rsid w:val="00E01D17"/>
    <w:rsid w:val="00E05983"/>
    <w:rsid w:val="00E11643"/>
    <w:rsid w:val="00E12F0A"/>
    <w:rsid w:val="00E2574D"/>
    <w:rsid w:val="00E563F7"/>
    <w:rsid w:val="00E56A8A"/>
    <w:rsid w:val="00E7486D"/>
    <w:rsid w:val="00E81DEB"/>
    <w:rsid w:val="00E93870"/>
    <w:rsid w:val="00E94350"/>
    <w:rsid w:val="00EA0F39"/>
    <w:rsid w:val="00EA6825"/>
    <w:rsid w:val="00EC3FFE"/>
    <w:rsid w:val="00EC4375"/>
    <w:rsid w:val="00ED4912"/>
    <w:rsid w:val="00EE17AF"/>
    <w:rsid w:val="00EF7548"/>
    <w:rsid w:val="00F02886"/>
    <w:rsid w:val="00F10117"/>
    <w:rsid w:val="00F17690"/>
    <w:rsid w:val="00F308CE"/>
    <w:rsid w:val="00F50C49"/>
    <w:rsid w:val="00F55F17"/>
    <w:rsid w:val="00F568D7"/>
    <w:rsid w:val="00F664E1"/>
    <w:rsid w:val="00F836AC"/>
    <w:rsid w:val="00F97952"/>
    <w:rsid w:val="00FC0771"/>
    <w:rsid w:val="00FC14CE"/>
    <w:rsid w:val="00FC1930"/>
    <w:rsid w:val="00FC6F0B"/>
    <w:rsid w:val="00FD0999"/>
    <w:rsid w:val="00FD668C"/>
    <w:rsid w:val="00FD783C"/>
    <w:rsid w:val="00FE128D"/>
    <w:rsid w:val="00FE3FBE"/>
    <w:rsid w:val="00FE70BF"/>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3EF6A"/>
  <w15:docId w15:val="{F1A4931B-F1C2-42FC-BC3B-51C22E43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0C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63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8838A0"/>
    <w:pPr>
      <w:spacing w:before="40" w:after="40" w:line="260" w:lineRule="exact"/>
    </w:pPr>
    <w:rPr>
      <w:rFonts w:ascii="Arial" w:hAnsi="Arial"/>
    </w:rPr>
  </w:style>
  <w:style w:type="paragraph" w:customStyle="1" w:styleId="Sectiontitle">
    <w:name w:val="Section title"/>
    <w:basedOn w:val="Normal"/>
    <w:qFormat/>
    <w:rsid w:val="00D475A9"/>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BB611A"/>
    <w:pPr>
      <w:spacing w:after="0" w:line="120" w:lineRule="exact"/>
    </w:pPr>
    <w:rPr>
      <w:rFonts w:ascii="Arial" w:eastAsia="Times New Roman" w:hAnsi="Arial"/>
      <w:sz w:val="8"/>
      <w:szCs w:val="8"/>
    </w:rPr>
  </w:style>
  <w:style w:type="paragraph" w:customStyle="1" w:styleId="Paragraphtext">
    <w:name w:val="Paragraph text"/>
    <w:basedOn w:val="Normal"/>
    <w:qFormat/>
    <w:rsid w:val="00BB611A"/>
    <w:pPr>
      <w:tabs>
        <w:tab w:val="right" w:leader="underscore" w:pos="11430"/>
      </w:tabs>
      <w:spacing w:before="120" w:after="0" w:line="200" w:lineRule="exact"/>
    </w:pPr>
    <w:rPr>
      <w:rFonts w:cs="Arial"/>
      <w:sz w:val="16"/>
      <w:szCs w:val="16"/>
    </w:rPr>
  </w:style>
  <w:style w:type="paragraph" w:styleId="NoSpacing">
    <w:name w:val="No Spacing"/>
    <w:uiPriority w:val="1"/>
    <w:qFormat/>
    <w:rsid w:val="00624F29"/>
    <w:rPr>
      <w:sz w:val="22"/>
      <w:szCs w:val="22"/>
    </w:rPr>
  </w:style>
  <w:style w:type="character" w:customStyle="1" w:styleId="Italic">
    <w:name w:val="Italic"/>
    <w:uiPriority w:val="1"/>
    <w:qFormat/>
    <w:rsid w:val="00AD3277"/>
    <w:rPr>
      <w:i/>
    </w:rPr>
  </w:style>
  <w:style w:type="character" w:customStyle="1" w:styleId="Boldchar">
    <w:name w:val="Bold char"/>
    <w:uiPriority w:val="1"/>
    <w:qFormat/>
    <w:rsid w:val="00664FE3"/>
    <w:rPr>
      <w:b/>
    </w:rPr>
  </w:style>
  <w:style w:type="paragraph" w:styleId="IntenseQuote">
    <w:name w:val="Intense Quote"/>
    <w:basedOn w:val="Normal"/>
    <w:next w:val="Normal"/>
    <w:link w:val="IntenseQuoteChar"/>
    <w:uiPriority w:val="30"/>
    <w:qFormat/>
    <w:rsid w:val="00624F2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24F29"/>
    <w:rPr>
      <w:b/>
      <w:bCs/>
      <w:i/>
      <w:iCs/>
      <w:color w:val="4F81BD"/>
    </w:rPr>
  </w:style>
  <w:style w:type="paragraph" w:styleId="Subtitle">
    <w:name w:val="Subtitle"/>
    <w:basedOn w:val="Normal"/>
    <w:next w:val="Normal"/>
    <w:link w:val="SubtitleChar"/>
    <w:uiPriority w:val="11"/>
    <w:qFormat/>
    <w:rsid w:val="00460FEB"/>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460FEB"/>
    <w:rPr>
      <w:rFonts w:ascii="Cambria" w:eastAsia="Times New Roman" w:hAnsi="Cambria" w:cs="Times New Roman"/>
      <w:i/>
      <w:iCs/>
      <w:color w:val="4F81BD"/>
      <w:spacing w:val="15"/>
      <w:sz w:val="24"/>
      <w:szCs w:val="24"/>
    </w:rPr>
  </w:style>
  <w:style w:type="paragraph" w:customStyle="1" w:styleId="Arialnarrow">
    <w:name w:val="Arial narrow"/>
    <w:basedOn w:val="Normal"/>
    <w:qFormat/>
    <w:rsid w:val="00BB611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9C78D4"/>
    <w:rPr>
      <w:b/>
      <w:i/>
    </w:rPr>
  </w:style>
  <w:style w:type="paragraph" w:customStyle="1" w:styleId="Formtitle">
    <w:name w:val="Form title"/>
    <w:qFormat/>
    <w:rsid w:val="002E0A5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BB611A"/>
    <w:pPr>
      <w:spacing w:after="0" w:line="140" w:lineRule="exact"/>
    </w:pPr>
    <w:rPr>
      <w:rFonts w:ascii="Arial" w:eastAsia="Times New Roman" w:hAnsi="Arial"/>
      <w:sz w:val="10"/>
      <w:szCs w:val="10"/>
    </w:rPr>
  </w:style>
  <w:style w:type="character" w:styleId="Hyperlink">
    <w:name w:val="Hyperlink"/>
    <w:unhideWhenUsed/>
    <w:rsid w:val="00A848D5"/>
    <w:rPr>
      <w:color w:val="0000FF"/>
      <w:u w:val="single"/>
    </w:rPr>
  </w:style>
  <w:style w:type="paragraph" w:customStyle="1" w:styleId="Tablespacer6pt">
    <w:name w:val="Table spacer 6pt"/>
    <w:basedOn w:val="Normal"/>
    <w:qFormat/>
    <w:rsid w:val="00A848D5"/>
    <w:pPr>
      <w:spacing w:after="0" w:line="160" w:lineRule="exact"/>
    </w:pPr>
    <w:rPr>
      <w:rFonts w:ascii="Arial" w:hAnsi="Arial"/>
      <w:sz w:val="12"/>
    </w:rPr>
  </w:style>
  <w:style w:type="paragraph" w:customStyle="1" w:styleId="Bodybeforebullets">
    <w:name w:val="Body before bullets"/>
    <w:basedOn w:val="Normal"/>
    <w:qFormat/>
    <w:rsid w:val="00B4299A"/>
    <w:pPr>
      <w:spacing w:after="0" w:line="260" w:lineRule="exact"/>
    </w:pPr>
    <w:rPr>
      <w:rFonts w:ascii="Arial" w:hAnsi="Arial" w:cs="Arial"/>
      <w:sz w:val="20"/>
      <w:szCs w:val="20"/>
    </w:rPr>
  </w:style>
  <w:style w:type="paragraph" w:customStyle="1" w:styleId="Bodynumbered">
    <w:name w:val="Body numbered"/>
    <w:basedOn w:val="ListParagraph"/>
    <w:qFormat/>
    <w:rsid w:val="00A848D5"/>
    <w:pPr>
      <w:numPr>
        <w:numId w:val="12"/>
      </w:numPr>
      <w:tabs>
        <w:tab w:val="num" w:pos="360"/>
      </w:tabs>
      <w:spacing w:after="120" w:line="280" w:lineRule="exact"/>
      <w:ind w:left="450" w:hanging="360"/>
    </w:pPr>
    <w:rPr>
      <w:rFonts w:ascii="Arial" w:hAnsi="Arial" w:cs="Arial"/>
      <w:sz w:val="20"/>
      <w:szCs w:val="20"/>
    </w:rPr>
  </w:style>
  <w:style w:type="paragraph" w:customStyle="1" w:styleId="Bodybolditalic">
    <w:name w:val="Body bold italic"/>
    <w:basedOn w:val="Normal"/>
    <w:qFormat/>
    <w:rsid w:val="00B4299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A848D5"/>
    <w:pPr>
      <w:ind w:left="720"/>
      <w:contextualSpacing/>
    </w:pPr>
  </w:style>
  <w:style w:type="paragraph" w:customStyle="1" w:styleId="Statutes">
    <w:name w:val="Statutes"/>
    <w:autoRedefine/>
    <w:qFormat/>
    <w:rsid w:val="00C90564"/>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8B7AC4"/>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DD2A10"/>
    <w:pPr>
      <w:spacing w:after="0" w:line="280" w:lineRule="exact"/>
      <w:contextualSpacing/>
    </w:pPr>
    <w:rPr>
      <w:rFonts w:ascii="Times New Roman" w:eastAsia="Arial" w:hAnsi="Times New Roman"/>
    </w:rPr>
  </w:style>
  <w:style w:type="table" w:customStyle="1" w:styleId="DATCPbasetable">
    <w:name w:val="DATCP base table"/>
    <w:basedOn w:val="TableNormal"/>
    <w:uiPriority w:val="99"/>
    <w:rsid w:val="006E2244"/>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605DFD"/>
    <w:pPr>
      <w:tabs>
        <w:tab w:val="left" w:pos="2610"/>
        <w:tab w:val="right" w:leader="underscore" w:pos="4950"/>
      </w:tabs>
      <w:spacing w:before="40" w:after="40" w:line="240" w:lineRule="exact"/>
    </w:pPr>
    <w:rPr>
      <w:rFonts w:ascii="Arial" w:eastAsia="Times New Roman" w:hAnsi="Arial"/>
      <w:sz w:val="20"/>
      <w:szCs w:val="24"/>
    </w:rPr>
  </w:style>
  <w:style w:type="character" w:customStyle="1" w:styleId="Formtext10ptChar">
    <w:name w:val="Form text 10pt Char"/>
    <w:link w:val="Formtext10pt"/>
    <w:rsid w:val="00605DFD"/>
    <w:rPr>
      <w:rFonts w:ascii="Arial" w:eastAsia="Times New Roman" w:hAnsi="Arial"/>
      <w:szCs w:val="24"/>
    </w:rPr>
  </w:style>
  <w:style w:type="paragraph" w:customStyle="1" w:styleId="Formtext12pt">
    <w:name w:val="Form text 12pt"/>
    <w:basedOn w:val="Normal"/>
    <w:autoRedefine/>
    <w:qFormat/>
    <w:rsid w:val="002E69EA"/>
    <w:pPr>
      <w:spacing w:after="0" w:line="280" w:lineRule="exact"/>
    </w:pPr>
    <w:rPr>
      <w:rFonts w:ascii="Arial" w:eastAsia="Times New Roman" w:hAnsi="Arial"/>
      <w:bCs/>
      <w:sz w:val="24"/>
      <w:szCs w:val="24"/>
    </w:rPr>
  </w:style>
  <w:style w:type="paragraph" w:customStyle="1" w:styleId="Formtext8pt">
    <w:name w:val="Form text 8pt"/>
    <w:basedOn w:val="Normal"/>
    <w:link w:val="Formtext8ptChar"/>
    <w:autoRedefine/>
    <w:qFormat/>
    <w:rsid w:val="002E69EA"/>
    <w:pPr>
      <w:spacing w:before="20" w:after="20" w:line="200" w:lineRule="exact"/>
    </w:pPr>
    <w:rPr>
      <w:rFonts w:ascii="Arial" w:eastAsia="Times New Roman" w:hAnsi="Arial"/>
      <w:sz w:val="16"/>
      <w:szCs w:val="24"/>
    </w:rPr>
  </w:style>
  <w:style w:type="character" w:customStyle="1" w:styleId="Formtext8ptChar">
    <w:name w:val="Form text 8pt Char"/>
    <w:link w:val="Formtext8pt"/>
    <w:rsid w:val="002E69EA"/>
    <w:rPr>
      <w:rFonts w:ascii="Arial" w:eastAsia="Times New Roman" w:hAnsi="Arial"/>
      <w:sz w:val="16"/>
      <w:szCs w:val="24"/>
    </w:rPr>
  </w:style>
  <w:style w:type="paragraph" w:customStyle="1" w:styleId="Formtext6pt">
    <w:name w:val="Form text 6pt"/>
    <w:link w:val="Formtext6ptChar"/>
    <w:qFormat/>
    <w:rsid w:val="00C22156"/>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C22156"/>
    <w:rPr>
      <w:rFonts w:ascii="Arial" w:eastAsia="Times New Roman" w:hAnsi="Arial"/>
      <w:sz w:val="12"/>
      <w:szCs w:val="14"/>
    </w:rPr>
  </w:style>
  <w:style w:type="paragraph" w:customStyle="1" w:styleId="Formtext9pt">
    <w:name w:val="Form text 9pt"/>
    <w:qFormat/>
    <w:rsid w:val="00C22156"/>
    <w:pPr>
      <w:spacing w:before="20" w:after="20" w:line="220" w:lineRule="exact"/>
    </w:pPr>
    <w:rPr>
      <w:rFonts w:ascii="Arial" w:eastAsia="Arial" w:hAnsi="Arial"/>
      <w:sz w:val="18"/>
      <w:szCs w:val="18"/>
    </w:rPr>
  </w:style>
  <w:style w:type="paragraph" w:customStyle="1" w:styleId="Formtext7pt">
    <w:name w:val="Form text 7pt"/>
    <w:qFormat/>
    <w:rsid w:val="00C22156"/>
    <w:pPr>
      <w:spacing w:before="20" w:after="20" w:line="180" w:lineRule="exact"/>
    </w:pPr>
    <w:rPr>
      <w:rFonts w:ascii="Arial" w:hAnsi="Arial"/>
      <w:sz w:val="14"/>
      <w:szCs w:val="22"/>
    </w:rPr>
  </w:style>
  <w:style w:type="paragraph" w:customStyle="1" w:styleId="Lines">
    <w:name w:val="Lines"/>
    <w:qFormat/>
    <w:rsid w:val="00710929"/>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DD2A10"/>
    <w:pPr>
      <w:spacing w:after="0" w:line="280" w:lineRule="exact"/>
    </w:pPr>
    <w:rPr>
      <w:rFonts w:ascii="Times New Roman" w:eastAsia="Arial" w:hAnsi="Times New Roman"/>
      <w:sz w:val="24"/>
      <w:szCs w:val="24"/>
    </w:rPr>
  </w:style>
  <w:style w:type="paragraph" w:styleId="BalloonText">
    <w:name w:val="Balloon Text"/>
    <w:basedOn w:val="Normal"/>
    <w:link w:val="BalloonTextChar"/>
    <w:uiPriority w:val="99"/>
    <w:semiHidden/>
    <w:unhideWhenUsed/>
    <w:rsid w:val="00006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D6A"/>
    <w:rPr>
      <w:rFonts w:ascii="Segoe UI" w:hAnsi="Segoe UI" w:cs="Segoe UI"/>
      <w:sz w:val="18"/>
      <w:szCs w:val="18"/>
    </w:rPr>
  </w:style>
  <w:style w:type="character" w:styleId="CommentReference">
    <w:name w:val="annotation reference"/>
    <w:basedOn w:val="DefaultParagraphFont"/>
    <w:uiPriority w:val="99"/>
    <w:semiHidden/>
    <w:unhideWhenUsed/>
    <w:rsid w:val="00BF30F9"/>
    <w:rPr>
      <w:sz w:val="16"/>
      <w:szCs w:val="16"/>
    </w:rPr>
  </w:style>
  <w:style w:type="paragraph" w:styleId="CommentText">
    <w:name w:val="annotation text"/>
    <w:basedOn w:val="Normal"/>
    <w:link w:val="CommentTextChar"/>
    <w:uiPriority w:val="99"/>
    <w:unhideWhenUsed/>
    <w:rsid w:val="00BF30F9"/>
    <w:pPr>
      <w:spacing w:line="240" w:lineRule="auto"/>
    </w:pPr>
    <w:rPr>
      <w:sz w:val="20"/>
      <w:szCs w:val="20"/>
    </w:rPr>
  </w:style>
  <w:style w:type="character" w:customStyle="1" w:styleId="CommentTextChar">
    <w:name w:val="Comment Text Char"/>
    <w:basedOn w:val="DefaultParagraphFont"/>
    <w:link w:val="CommentText"/>
    <w:uiPriority w:val="99"/>
    <w:rsid w:val="00BF30F9"/>
  </w:style>
  <w:style w:type="paragraph" w:styleId="CommentSubject">
    <w:name w:val="annotation subject"/>
    <w:basedOn w:val="CommentText"/>
    <w:next w:val="CommentText"/>
    <w:link w:val="CommentSubjectChar"/>
    <w:uiPriority w:val="99"/>
    <w:semiHidden/>
    <w:unhideWhenUsed/>
    <w:rsid w:val="00BF30F9"/>
    <w:rPr>
      <w:b/>
      <w:bCs/>
    </w:rPr>
  </w:style>
  <w:style w:type="character" w:customStyle="1" w:styleId="CommentSubjectChar">
    <w:name w:val="Comment Subject Char"/>
    <w:basedOn w:val="CommentTextChar"/>
    <w:link w:val="CommentSubject"/>
    <w:uiPriority w:val="99"/>
    <w:semiHidden/>
    <w:rsid w:val="00BF30F9"/>
    <w:rPr>
      <w:b/>
      <w:bCs/>
    </w:rPr>
  </w:style>
  <w:style w:type="paragraph" w:styleId="Revision">
    <w:name w:val="Revision"/>
    <w:hidden/>
    <w:uiPriority w:val="99"/>
    <w:semiHidden/>
    <w:rsid w:val="00467ADD"/>
    <w:rPr>
      <w:sz w:val="22"/>
      <w:szCs w:val="22"/>
    </w:rPr>
  </w:style>
  <w:style w:type="character" w:customStyle="1" w:styleId="Statutescharacter">
    <w:name w:val="Statutes character"/>
    <w:uiPriority w:val="1"/>
    <w:qFormat/>
    <w:rsid w:val="00C90564"/>
    <w:rPr>
      <w:rFonts w:ascii="Times New Roman" w:hAnsi="Times New Roman"/>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cpdfslicensing@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1</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TUA7STYPYEWP-583178377-9051</_dlc_DocId>
    <_dlc_DocIdUrl xmlns="10f2cb44-b37d-4693-a5c3-140ab663d372">
      <Url>https://datcp2016-auth-prod.wi.gov/_layouts/15/DocIdRedir.aspx?ID=TUA7STYPYEWP-583178377-9051</Url>
      <Description>TUA7STYPYEWP-583178377-9051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847618-C3F1-402A-B353-EB511B68AE9B}">
  <ds:schemaRefs>
    <ds:schemaRef ds:uri="http://schemas.microsoft.com/office/2006/metadata/properties"/>
    <ds:schemaRef ds:uri="http://schemas.microsoft.com/office/infopath/2007/PartnerControls"/>
    <ds:schemaRef ds:uri="f8ea1170-422e-4c03-9fb4-9b5e5c893f72"/>
    <ds:schemaRef ds:uri="8cb4a07b-b122-4a4c-8040-c485f152f46b"/>
    <ds:schemaRef ds:uri="http://schemas.microsoft.com/sharepoint/v4"/>
    <ds:schemaRef ds:uri="f260708d-f10a-4e85-8a50-118b2659ae13"/>
  </ds:schemaRefs>
</ds:datastoreItem>
</file>

<file path=customXml/itemProps2.xml><?xml version="1.0" encoding="utf-8"?>
<ds:datastoreItem xmlns:ds="http://schemas.openxmlformats.org/officeDocument/2006/customXml" ds:itemID="{8CE10E3E-41E4-43BC-8D4D-CEC2BBC4BEA4}">
  <ds:schemaRefs>
    <ds:schemaRef ds:uri="http://schemas.microsoft.com/sharepoint/v3/contenttype/forms"/>
  </ds:schemaRefs>
</ds:datastoreItem>
</file>

<file path=customXml/itemProps3.xml><?xml version="1.0" encoding="utf-8"?>
<ds:datastoreItem xmlns:ds="http://schemas.openxmlformats.org/officeDocument/2006/customXml" ds:itemID="{52FE75C7-F5EB-48D3-9366-F471B5139A5C}"/>
</file>

<file path=customXml/itemProps4.xml><?xml version="1.0" encoding="utf-8"?>
<ds:datastoreItem xmlns:ds="http://schemas.openxmlformats.org/officeDocument/2006/customXml" ds:itemID="{528213AF-3C5D-41D2-99DA-587E0FE98F77}"/>
</file>

<file path=docProps/app.xml><?xml version="1.0" encoding="utf-8"?>
<Properties xmlns="http://schemas.openxmlformats.org/officeDocument/2006/extended-properties" xmlns:vt="http://schemas.openxmlformats.org/officeDocument/2006/docPropsVTypes">
  <Template>Normal</Template>
  <TotalTime>0</TotalTime>
  <Pages>1</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Recreational and Educational Camps   Complexity Category Calculator</vt:lpstr>
    </vt:vector>
  </TitlesOfParts>
  <Company>DATCP</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and Educational Camps   Complexity Category Calculator</dc:title>
  <dc:subject/>
  <dc:creator>Reukema, Jessica A</dc:creator>
  <cp:keywords/>
  <dc:description>DFRS-BFRB-053</dc:description>
  <cp:lastModifiedBy>Northwood, Andrea M</cp:lastModifiedBy>
  <cp:revision>3</cp:revision>
  <cp:lastPrinted>2017-12-12T21:28:00Z</cp:lastPrinted>
  <dcterms:created xsi:type="dcterms:W3CDTF">2023-10-05T13:47:00Z</dcterms:created>
  <dcterms:modified xsi:type="dcterms:W3CDTF">2023-10-05T13:47:00Z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Metadata">
    <vt:lpwstr>1;#DFS|0ecb8698-7632-47d3-b1ea-bc532a9a4c19;#2;#Food and Recreational Businesses|a1b3d34f-4872-461b-b441-28b0f3669bc4</vt:lpwstr>
  </property>
  <property fmtid="{D5CDD505-2E9C-101B-9397-08002B2CF9AE}" pid="4" name="_dlc_DocIdItemGuid">
    <vt:lpwstr>a0b56803-d03a-453b-99ed-d5dc32422488</vt:lpwstr>
  </property>
</Properties>
</file>